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34A6CE4E" w:rsidR="004A5C2E" w:rsidRDefault="004A5C2E" w:rsidP="004A5C2E">
      <w:pPr>
        <w:jc w:val="center"/>
        <w:rPr>
          <w:sz w:val="28"/>
        </w:rPr>
      </w:pPr>
      <w:r>
        <w:rPr>
          <w:sz w:val="28"/>
        </w:rPr>
        <w:t xml:space="preserve">o wartości szacunkowej nie przekraczającej </w:t>
      </w:r>
      <w:r w:rsidR="00040827">
        <w:rPr>
          <w:sz w:val="28"/>
        </w:rPr>
        <w:t>22 840 755 złotych</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575FD67" w:rsidR="0054126A" w:rsidRPr="0054126A" w:rsidRDefault="005F70A7" w:rsidP="0054126A">
      <w:pPr>
        <w:pStyle w:val="Tekstpodstawowy2"/>
      </w:pPr>
      <w:r>
        <w:rPr>
          <w:i/>
        </w:rPr>
        <w:t>na:</w:t>
      </w:r>
      <w:r>
        <w:rPr>
          <w:b/>
        </w:rPr>
        <w:t xml:space="preserve"> </w:t>
      </w:r>
      <w:r w:rsidR="0003148F">
        <w:t>wykonanie</w:t>
      </w:r>
      <w:r w:rsidR="00DC5AE5">
        <w:t xml:space="preserve"> </w:t>
      </w:r>
      <w:r w:rsidR="004C1F73">
        <w:t>remo</w:t>
      </w:r>
      <w:r w:rsidR="00FE0C77">
        <w:t>ntu</w:t>
      </w:r>
      <w:r w:rsidR="00FB5C66">
        <w:t xml:space="preserve"> elewacji</w:t>
      </w:r>
      <w:r w:rsidR="00FE0C77">
        <w:t xml:space="preserve"> i tarasów</w:t>
      </w:r>
      <w:r w:rsidR="00FB5C66">
        <w:t xml:space="preserve"> budynku D </w:t>
      </w:r>
      <w:r w:rsidR="0054126A" w:rsidRPr="0054126A">
        <w:t>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7E574F90"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5F70A7" w:rsidRPr="00E91BA9">
          <w:rPr>
            <w:rStyle w:val="Hipercze"/>
            <w:sz w:val="24"/>
            <w:lang w:val="de-DE"/>
          </w:rPr>
          <w:t>www.dpsb.bialystok.pl</w:t>
        </w:r>
      </w:hyperlink>
      <w:r w:rsidR="005F70A7" w:rsidRPr="00E91BA9">
        <w:rPr>
          <w:sz w:val="24"/>
          <w:lang w:val="de-DE"/>
        </w:rPr>
        <w:t>.</w:t>
      </w:r>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488242CC" w:rsidR="008B17B6" w:rsidRPr="005A01B1" w:rsidRDefault="008B17B6" w:rsidP="008B17B6">
      <w:pPr>
        <w:jc w:val="both"/>
        <w:rPr>
          <w:sz w:val="24"/>
        </w:rPr>
      </w:pPr>
      <w:r w:rsidRPr="005A01B1">
        <w:rPr>
          <w:sz w:val="24"/>
        </w:rPr>
        <w:t>Postępowanie prowadzone j</w:t>
      </w:r>
      <w:r w:rsidR="000D65B8">
        <w:rPr>
          <w:sz w:val="24"/>
        </w:rPr>
        <w:t>est przy użyciu środków komunikacji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52306867" w14:textId="49B70BDB" w:rsidR="0065358C" w:rsidRPr="0065358C" w:rsidRDefault="00DC5AE5" w:rsidP="0065358C">
      <w:pPr>
        <w:jc w:val="both"/>
        <w:rPr>
          <w:sz w:val="24"/>
        </w:rPr>
      </w:pPr>
      <w:r>
        <w:rPr>
          <w:sz w:val="24"/>
        </w:rPr>
        <w:t>Wykonanie remont</w:t>
      </w:r>
      <w:r w:rsidR="00FE0C77">
        <w:rPr>
          <w:sz w:val="24"/>
        </w:rPr>
        <w:t>u</w:t>
      </w:r>
      <w:r w:rsidR="008B17B6">
        <w:rPr>
          <w:sz w:val="24"/>
        </w:rPr>
        <w:t xml:space="preserve"> elewacji</w:t>
      </w:r>
      <w:r w:rsidR="00FE0C77">
        <w:rPr>
          <w:sz w:val="24"/>
        </w:rPr>
        <w:t xml:space="preserve"> i tarasów budynku D</w:t>
      </w:r>
      <w:r w:rsidR="0065358C">
        <w:rPr>
          <w:sz w:val="24"/>
        </w:rPr>
        <w:t xml:space="preserve"> w</w:t>
      </w:r>
      <w:r w:rsidR="00B2538C">
        <w:rPr>
          <w:sz w:val="24"/>
        </w:rPr>
        <w:t xml:space="preserve"> Domu Pomocy Społecznej </w:t>
      </w:r>
      <w:r w:rsidR="00FE0C77">
        <w:rPr>
          <w:sz w:val="24"/>
        </w:rPr>
        <w:br/>
      </w:r>
      <w:r w:rsidR="0065358C" w:rsidRPr="0065358C">
        <w:rPr>
          <w:sz w:val="24"/>
        </w:rPr>
        <w:t>w B</w:t>
      </w:r>
      <w:r w:rsidR="0065358C">
        <w:rPr>
          <w:sz w:val="24"/>
        </w:rPr>
        <w:t>iałymstoku, ul. Baranowicka 203.</w:t>
      </w:r>
    </w:p>
    <w:p w14:paraId="26221F58" w14:textId="77777777" w:rsidR="0065358C" w:rsidRPr="0065358C" w:rsidRDefault="0065358C" w:rsidP="0065358C">
      <w:pPr>
        <w:jc w:val="both"/>
        <w:rPr>
          <w:sz w:val="24"/>
          <w:szCs w:val="24"/>
        </w:rPr>
      </w:pPr>
      <w:r w:rsidRPr="0065358C">
        <w:rPr>
          <w:sz w:val="24"/>
          <w:szCs w:val="24"/>
        </w:rPr>
        <w:t>Nazwa i kod według CPV:</w:t>
      </w:r>
    </w:p>
    <w:p w14:paraId="06194A57" w14:textId="77777777" w:rsidR="0065358C" w:rsidRPr="0065358C" w:rsidRDefault="0065358C" w:rsidP="0065358C">
      <w:pPr>
        <w:jc w:val="both"/>
        <w:rPr>
          <w:sz w:val="24"/>
          <w:szCs w:val="24"/>
        </w:rPr>
      </w:pPr>
      <w:r w:rsidRPr="0065358C">
        <w:rPr>
          <w:sz w:val="24"/>
          <w:szCs w:val="24"/>
        </w:rPr>
        <w:t>45215210-2 – roboty budowlane w zakresie domów opieki społecznej</w:t>
      </w:r>
    </w:p>
    <w:p w14:paraId="2D8B33B9" w14:textId="6D472160" w:rsidR="007B28E1" w:rsidRDefault="0065358C" w:rsidP="0065358C">
      <w:pPr>
        <w:jc w:val="both"/>
        <w:rPr>
          <w:sz w:val="24"/>
        </w:rPr>
      </w:pPr>
      <w:r w:rsidRPr="0065358C">
        <w:rPr>
          <w:sz w:val="24"/>
        </w:rPr>
        <w:t xml:space="preserve">Pełen </w:t>
      </w:r>
      <w:r w:rsidR="00720A2F">
        <w:rPr>
          <w:sz w:val="24"/>
        </w:rPr>
        <w:t>zakres robót określa sporządzona dokumentacja projektowo-techniczna stanowiąca</w:t>
      </w:r>
      <w:r w:rsidRPr="0065358C">
        <w:rPr>
          <w:sz w:val="24"/>
        </w:rPr>
        <w:t xml:space="preserve"> załączn</w:t>
      </w:r>
      <w:r w:rsidR="00B3586F">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z tytułu błędnego skalkulowania ceny. Op</w:t>
      </w:r>
      <w:r w:rsidR="00720A2F">
        <w:rPr>
          <w:sz w:val="24"/>
        </w:rPr>
        <w:t>racowana dokumentacja</w:t>
      </w:r>
      <w:r w:rsidR="00DE78BF">
        <w:rPr>
          <w:sz w:val="24"/>
        </w:rPr>
        <w:t xml:space="preserve"> stanowi integralną część SIWZ. </w:t>
      </w:r>
      <w:r w:rsidRPr="0065358C">
        <w:rPr>
          <w:sz w:val="24"/>
        </w:rPr>
        <w:t>Wszystkie roboty budowlane powinny być wykonane zgo</w:t>
      </w:r>
      <w:r w:rsidR="00DE78BF">
        <w:rPr>
          <w:sz w:val="24"/>
        </w:rPr>
        <w:t xml:space="preserve">dnie z opracowaną dokumentacją, </w:t>
      </w:r>
      <w:r w:rsidRPr="0065358C">
        <w:rPr>
          <w:sz w:val="24"/>
        </w:rPr>
        <w:t xml:space="preserve">stosownymi przepisami, sztuką budowlaną i warunkami określonymi </w:t>
      </w:r>
      <w:r w:rsidR="00DE78BF">
        <w:rPr>
          <w:sz w:val="24"/>
        </w:rPr>
        <w:br/>
      </w:r>
      <w:r w:rsidRPr="0065358C">
        <w:rPr>
          <w:sz w:val="24"/>
        </w:rPr>
        <w:t>w niniejszej SIWZ. Roboty powinny być</w:t>
      </w:r>
      <w:r w:rsidR="00DE78BF">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 xml:space="preserve">Wszystkie roboty budowlane powinny być wykonane zgodnie z obowiązującymi przepisami bhp </w:t>
      </w:r>
      <w:r w:rsidR="00DE78BF">
        <w:rPr>
          <w:sz w:val="24"/>
        </w:rPr>
        <w:br/>
      </w:r>
      <w:r w:rsidRPr="0065358C">
        <w:rPr>
          <w:sz w:val="24"/>
        </w:rPr>
        <w:t>i innymi dotyczącymi tego zakresu prac. Za przestrzeganie tych zasad odpowiada wykonawca.</w:t>
      </w:r>
      <w:r w:rsidR="00DE78BF">
        <w:rPr>
          <w:sz w:val="24"/>
        </w:rPr>
        <w:t xml:space="preserve"> </w:t>
      </w:r>
      <w:r w:rsidRPr="0065358C">
        <w:rPr>
          <w:sz w:val="24"/>
        </w:rPr>
        <w:t xml:space="preserve">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t>
      </w:r>
      <w:r w:rsidRPr="0065358C">
        <w:rPr>
          <w:sz w:val="24"/>
        </w:rPr>
        <w:lastRenderedPageBreak/>
        <w:t>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sidR="00DE78BF">
        <w:rPr>
          <w:sz w:val="24"/>
        </w:rPr>
        <w:t>tali</w:t>
      </w:r>
      <w:r w:rsidR="006174B4">
        <w:rPr>
          <w:sz w:val="24"/>
        </w:rPr>
        <w:t>ć z Panem</w:t>
      </w:r>
      <w:r w:rsidR="005D4D75">
        <w:rPr>
          <w:sz w:val="24"/>
        </w:rPr>
        <w:t xml:space="preserve"> Robertem Korpaczem</w:t>
      </w:r>
      <w:r w:rsidR="00DE78BF">
        <w:rPr>
          <w:sz w:val="24"/>
        </w:rPr>
        <w:t xml:space="preserve"> – nr telefonu</w:t>
      </w:r>
      <w:r w:rsidR="005D4D75">
        <w:rPr>
          <w:sz w:val="24"/>
        </w:rPr>
        <w:t xml:space="preserve"> 605-624-121</w:t>
      </w:r>
      <w:r w:rsidR="00C83349">
        <w:rPr>
          <w:sz w:val="24"/>
        </w:rPr>
        <w:t>.</w:t>
      </w:r>
      <w:r w:rsidR="00222A9D">
        <w:rPr>
          <w:sz w:val="24"/>
        </w:rPr>
        <w:t xml:space="preserve"> Informujemy, iż zalecana wizja lokalna nie stanowi wiążącego elementu SWZ w rozumieniu art. 281 ust. 2 pkt 12 ustawy PZP tj. nie ustanawia wymogu złożenia oferty po odbyciu wizji lokalnej.</w:t>
      </w:r>
    </w:p>
    <w:p w14:paraId="6FC40802" w14:textId="7A61D9D7" w:rsidR="0065358C" w:rsidRPr="0065358C" w:rsidRDefault="007B28E1" w:rsidP="0065358C">
      <w:pPr>
        <w:jc w:val="both"/>
        <w:rPr>
          <w:sz w:val="24"/>
        </w:rPr>
      </w:pPr>
      <w:r>
        <w:rPr>
          <w:sz w:val="24"/>
        </w:rPr>
        <w:t xml:space="preserve">Podczas realizacji zadania budynek będzie czynny i użytkowany. Wszelkie prace uciążliwe dla użytkowników należy na bieżąco uzgadniać z zamawiającym. </w:t>
      </w:r>
      <w:r w:rsidR="00720A2F">
        <w:rPr>
          <w:sz w:val="24"/>
        </w:rPr>
        <w:t>Materiały oraz elementy</w:t>
      </w:r>
      <w:r>
        <w:rPr>
          <w:sz w:val="24"/>
        </w:rPr>
        <w:t xml:space="preserve"> </w:t>
      </w:r>
      <w:r w:rsidR="0065358C" w:rsidRPr="0065358C">
        <w:rPr>
          <w:sz w:val="24"/>
        </w:rPr>
        <w:t>wykończenia ujęte w przedmiarze robót należy traktować jako propozycje. Dopuszcza się bowiem stosowanie równoważnych materiałów oraz elementów wykończenia,</w:t>
      </w:r>
      <w:r>
        <w:rPr>
          <w:sz w:val="24"/>
        </w:rPr>
        <w:t xml:space="preserve"> </w:t>
      </w:r>
      <w:r w:rsidR="0065358C" w:rsidRPr="0065358C">
        <w:rPr>
          <w:sz w:val="24"/>
        </w:rPr>
        <w:t xml:space="preserve">ale </w:t>
      </w:r>
      <w:r>
        <w:rPr>
          <w:sz w:val="24"/>
        </w:rPr>
        <w:br/>
      </w:r>
      <w:r w:rsidR="0065358C" w:rsidRPr="0065358C">
        <w:rPr>
          <w:sz w:val="24"/>
        </w:rPr>
        <w:t>o parametrach nie gorszych od określony</w:t>
      </w:r>
      <w:r w:rsidR="00B12A44">
        <w:rPr>
          <w:sz w:val="24"/>
        </w:rPr>
        <w:t>ch w dokumentacji.</w:t>
      </w:r>
      <w:r w:rsidR="0065358C" w:rsidRPr="0065358C">
        <w:rPr>
          <w:sz w:val="24"/>
        </w:rPr>
        <w:t xml:space="preserve"> </w:t>
      </w:r>
      <w:r w:rsidR="009471B8" w:rsidRPr="0065358C">
        <w:rPr>
          <w:sz w:val="24"/>
        </w:rPr>
        <w:t xml:space="preserve">Ostateczna kolorystyka obiektu do uzgodnienia z zamawiającym po podpisaniu umowy </w:t>
      </w:r>
      <w:r w:rsidR="0065358C" w:rsidRPr="0065358C">
        <w:rPr>
          <w:sz w:val="24"/>
        </w:rPr>
        <w:t>Wykonawca zapewni na własny koszt ogrodzenie placu budowy oraz zabezpieczy budynek przed dostępem osób tr</w:t>
      </w:r>
      <w:r w:rsidR="005969E3">
        <w:rPr>
          <w:sz w:val="24"/>
        </w:rPr>
        <w:t xml:space="preserve">zecich. </w:t>
      </w:r>
      <w:r w:rsidR="0065358C" w:rsidRPr="0065358C">
        <w:rPr>
          <w:sz w:val="24"/>
        </w:rPr>
        <w:t xml:space="preserve">Pomieszczenia socjalne wykonawca zorganizuje we własnym zakresie, </w:t>
      </w:r>
      <w:r w:rsidR="00B12A44">
        <w:rPr>
          <w:sz w:val="24"/>
        </w:rPr>
        <w:br/>
      </w:r>
      <w:r w:rsidR="0065358C"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sidR="00B12A44">
        <w:rPr>
          <w:sz w:val="24"/>
        </w:rPr>
        <w:t>tkowane</w:t>
      </w:r>
      <w:r w:rsidR="0065358C" w:rsidRPr="0065358C">
        <w:rPr>
          <w:sz w:val="24"/>
        </w:rPr>
        <w:t>.</w:t>
      </w:r>
      <w:r w:rsidR="0065358C" w:rsidRPr="0065358C">
        <w:rPr>
          <w:color w:val="C00000"/>
          <w:sz w:val="24"/>
        </w:rPr>
        <w:t xml:space="preserve"> </w:t>
      </w:r>
      <w:r w:rsidR="0065358C" w:rsidRPr="0065358C">
        <w:rPr>
          <w:sz w:val="24"/>
        </w:rPr>
        <w:t>Wszelkie dokonane zniszczenia lub uszkodzenia wykonawca zobowiąz</w:t>
      </w:r>
      <w:r w:rsidR="00B12A44">
        <w:rPr>
          <w:sz w:val="24"/>
        </w:rPr>
        <w:t xml:space="preserve">any jest naprawić w uzgodnionym </w:t>
      </w:r>
      <w:r w:rsidR="0065358C" w:rsidRPr="0065358C">
        <w:rPr>
          <w:sz w:val="24"/>
        </w:rPr>
        <w:t>z zamawiającym terminie na koszt własny.</w:t>
      </w:r>
    </w:p>
    <w:p w14:paraId="4E741CF4" w14:textId="77777777" w:rsidR="0065358C" w:rsidRPr="0065358C" w:rsidRDefault="0065358C" w:rsidP="0065358C">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660862AC" w14:textId="52642BD8" w:rsidR="007C0355" w:rsidRPr="00E319A8" w:rsidRDefault="0065358C" w:rsidP="00E319A8">
      <w:pPr>
        <w:jc w:val="both"/>
        <w:rPr>
          <w:sz w:val="24"/>
        </w:rPr>
      </w:pPr>
      <w:r w:rsidRPr="0065358C">
        <w:rPr>
          <w:sz w:val="24"/>
        </w:rPr>
        <w:t xml:space="preserve">Zamawiający informuje, iż zgodnie z art. </w:t>
      </w:r>
      <w:r w:rsidR="00A1439A">
        <w:rPr>
          <w:sz w:val="24"/>
        </w:rPr>
        <w:t>95</w:t>
      </w:r>
      <w:r w:rsidRPr="0065358C">
        <w:rPr>
          <w:sz w:val="24"/>
        </w:rPr>
        <w:t xml:space="preserve"> ust. </w:t>
      </w:r>
      <w:r w:rsidR="00A1439A">
        <w:rPr>
          <w:sz w:val="24"/>
        </w:rPr>
        <w:t>1</w:t>
      </w:r>
      <w:r w:rsidR="004E15D5">
        <w:rPr>
          <w:sz w:val="24"/>
        </w:rPr>
        <w:t xml:space="preserve"> i 2</w:t>
      </w:r>
      <w:r w:rsidRPr="0065358C">
        <w:rPr>
          <w:sz w:val="24"/>
        </w:rPr>
        <w:t xml:space="preserve">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w:t>
      </w:r>
      <w:r w:rsidR="00E319A8">
        <w:rPr>
          <w:sz w:val="24"/>
        </w:rPr>
        <w:t xml:space="preserve">. </w:t>
      </w:r>
      <w:r w:rsidR="00E319A8">
        <w:rPr>
          <w:sz w:val="24"/>
          <w:szCs w:val="24"/>
        </w:rPr>
        <w:t>Ponadto Zamawiający</w:t>
      </w:r>
      <w:r w:rsidR="007C0355" w:rsidRPr="00E319A8">
        <w:rPr>
          <w:sz w:val="24"/>
          <w:szCs w:val="24"/>
        </w:rPr>
        <w:t>, wymaga zatrudnienia przez wykonawcę lub podwykonawcę na podstawie umowy o pracę osób wykonujących wskazane przez Zamawiającego następujące czynności w zakresie realizacji</w:t>
      </w:r>
      <w:r w:rsidR="00E319A8">
        <w:rPr>
          <w:sz w:val="24"/>
          <w:szCs w:val="24"/>
        </w:rPr>
        <w:t xml:space="preserve"> zamówienia</w:t>
      </w:r>
      <w:r w:rsidR="007C0355" w:rsidRPr="00E319A8">
        <w:rPr>
          <w:sz w:val="24"/>
          <w:szCs w:val="24"/>
        </w:rPr>
        <w:t>:</w:t>
      </w:r>
      <w:r w:rsidR="00E319A8">
        <w:rPr>
          <w:sz w:val="24"/>
          <w:szCs w:val="24"/>
        </w:rPr>
        <w:t xml:space="preserve"> </w:t>
      </w:r>
      <w:r w:rsidR="007C0355" w:rsidRPr="00E319A8">
        <w:rPr>
          <w:sz w:val="24"/>
          <w:szCs w:val="24"/>
        </w:rPr>
        <w:t xml:space="preserve">pracowników niższego szczebla technicznego – organizowanie i realizacja usług i </w:t>
      </w:r>
      <w:r w:rsidR="00E319A8">
        <w:rPr>
          <w:sz w:val="24"/>
          <w:szCs w:val="24"/>
        </w:rPr>
        <w:t xml:space="preserve">robót budowlanych, </w:t>
      </w:r>
      <w:r w:rsidR="007C0355" w:rsidRPr="00E319A8">
        <w:rPr>
          <w:sz w:val="24"/>
          <w:szCs w:val="24"/>
        </w:rPr>
        <w:t>pracowników fizycznych i operatorów sprzętu – bezpośrednie wykonywanie usług i robót budowlanych.</w:t>
      </w:r>
      <w:r w:rsidR="00E319A8">
        <w:rPr>
          <w:sz w:val="24"/>
          <w:szCs w:val="24"/>
        </w:rPr>
        <w:t xml:space="preserve"> </w:t>
      </w:r>
      <w:r w:rsidR="007C0355" w:rsidRPr="00E319A8">
        <w:rPr>
          <w:sz w:val="24"/>
          <w:szCs w:val="24"/>
        </w:rPr>
        <w:t>Zamawiający dopuszcza możliwość osobistego realizowania zamówienia przez osoby prowadzące działalność gospodarczą lub wspólników spółki prawa handlowego.</w:t>
      </w:r>
      <w:r w:rsidR="00E319A8">
        <w:rPr>
          <w:sz w:val="24"/>
          <w:szCs w:val="24"/>
        </w:rPr>
        <w:t xml:space="preserve"> </w:t>
      </w:r>
      <w:r w:rsidR="007C0355" w:rsidRPr="00E319A8">
        <w:rPr>
          <w:sz w:val="24"/>
          <w:szCs w:val="24"/>
        </w:rPr>
        <w:t>Zamawiający w trakcie realizacji umowy ma prawo do kontroli spełnienia p</w:t>
      </w:r>
      <w:r w:rsidR="00E319A8">
        <w:rPr>
          <w:sz w:val="24"/>
          <w:szCs w:val="24"/>
        </w:rPr>
        <w:t xml:space="preserve">rzez Wykonawcę lub Podwykonawcę określonych wymagań, w </w:t>
      </w:r>
      <w:r w:rsidR="007C0355" w:rsidRPr="00E319A8">
        <w:rPr>
          <w:sz w:val="24"/>
          <w:szCs w:val="24"/>
        </w:rPr>
        <w:t>szczególności poprzez zlecenie kontr</w:t>
      </w:r>
      <w:r w:rsidR="00E319A8">
        <w:rPr>
          <w:sz w:val="24"/>
          <w:szCs w:val="24"/>
        </w:rPr>
        <w:t>oli Państwowej Inspekcji Pracy</w:t>
      </w:r>
      <w:r w:rsidR="007C0355" w:rsidRPr="00E319A8">
        <w:rPr>
          <w:sz w:val="24"/>
          <w:szCs w:val="24"/>
        </w:rPr>
        <w:t xml:space="preserve">. </w:t>
      </w:r>
    </w:p>
    <w:p w14:paraId="05B6549A" w14:textId="04962319" w:rsidR="0065358C" w:rsidRPr="0065358C" w:rsidRDefault="0065358C" w:rsidP="0065358C">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B12A44">
        <w:rPr>
          <w:b/>
          <w:sz w:val="24"/>
        </w:rPr>
        <w:t>3</w:t>
      </w:r>
      <w:r w:rsidRPr="0065358C">
        <w:rPr>
          <w:b/>
          <w:sz w:val="24"/>
        </w:rPr>
        <w:t xml:space="preserve"> lat</w:t>
      </w:r>
      <w:r w:rsidR="00A1439A">
        <w:rPr>
          <w:b/>
          <w:sz w:val="24"/>
        </w:rPr>
        <w:t>a</w:t>
      </w:r>
      <w:r w:rsidRPr="0065358C">
        <w:rPr>
          <w:b/>
          <w:sz w:val="24"/>
        </w:rPr>
        <w:t xml:space="preserve"> gwarancji</w:t>
      </w:r>
      <w:r w:rsidRPr="0065358C">
        <w:rPr>
          <w:sz w:val="24"/>
        </w:rPr>
        <w:t>. Na wykonane roboty po ich odbiorze (protokół) przez zamawiającego wykonawca wystawi fakturę VAT.</w:t>
      </w:r>
    </w:p>
    <w:p w14:paraId="3ED85D41" w14:textId="77777777" w:rsidR="0065358C" w:rsidRPr="0065358C" w:rsidRDefault="0065358C"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5CD843AE" w14:textId="77777777" w:rsidR="00222A9D" w:rsidRDefault="00222A9D" w:rsidP="000C36AC">
      <w:pPr>
        <w:jc w:val="both"/>
        <w:rPr>
          <w:b/>
          <w:sz w:val="26"/>
        </w:rPr>
      </w:pPr>
    </w:p>
    <w:p w14:paraId="6FA941F3" w14:textId="77777777" w:rsidR="00222A9D" w:rsidRDefault="00222A9D" w:rsidP="000C36AC">
      <w:pPr>
        <w:jc w:val="both"/>
        <w:rPr>
          <w:b/>
          <w:sz w:val="26"/>
        </w:rPr>
      </w:pPr>
    </w:p>
    <w:p w14:paraId="61774BB8" w14:textId="6E41BFB0" w:rsidR="005F70A7" w:rsidRDefault="005F70A7" w:rsidP="000C36AC">
      <w:pPr>
        <w:jc w:val="both"/>
        <w:rPr>
          <w:b/>
          <w:sz w:val="26"/>
        </w:rPr>
      </w:pPr>
      <w:r>
        <w:rPr>
          <w:b/>
          <w:sz w:val="26"/>
        </w:rPr>
        <w:lastRenderedPageBreak/>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BDE25E2" w:rsidR="005F70A7" w:rsidRDefault="005F70A7" w:rsidP="00AF1E48">
      <w:pPr>
        <w:pStyle w:val="Tekstpodstawowy2"/>
      </w:pPr>
      <w:r>
        <w:t>Wymagany termin realizacji zam</w:t>
      </w:r>
      <w:r w:rsidR="00A53B9B">
        <w:t xml:space="preserve">ówienia – </w:t>
      </w:r>
      <w:bookmarkStart w:id="4" w:name="_Hlk514843816"/>
      <w:r w:rsidR="00A53B9B">
        <w:t>do</w:t>
      </w:r>
      <w:bookmarkEnd w:id="4"/>
      <w:r w:rsidR="005969E3">
        <w:t xml:space="preserve"> </w:t>
      </w:r>
      <w:r w:rsidR="009A6D24">
        <w:t>1</w:t>
      </w:r>
      <w:r w:rsidR="008E0D60">
        <w:t>05</w:t>
      </w:r>
      <w:r w:rsidR="005969E3">
        <w:t xml:space="preserve"> dni licząc od dnia zawarcia umowy.</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7"/>
    </w:p>
    <w:p w14:paraId="4AB4BFAB" w14:textId="77777777" w:rsidR="005F70A7" w:rsidRDefault="005F70A7" w:rsidP="00AF1E48">
      <w:pPr>
        <w:rPr>
          <w:sz w:val="24"/>
        </w:rPr>
      </w:pPr>
    </w:p>
    <w:p w14:paraId="1329DD30" w14:textId="77777777" w:rsidR="005F70A7" w:rsidRPr="0036299F" w:rsidRDefault="005F70A7" w:rsidP="004E6A9C">
      <w:pPr>
        <w:numPr>
          <w:ilvl w:val="0"/>
          <w:numId w:val="2"/>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14:paraId="48173AA7" w14:textId="77777777" w:rsidR="005F70A7" w:rsidRPr="00FF1F94" w:rsidRDefault="005F70A7" w:rsidP="004E6A9C">
      <w:pPr>
        <w:numPr>
          <w:ilvl w:val="0"/>
          <w:numId w:val="2"/>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4E6A9C">
      <w:pPr>
        <w:numPr>
          <w:ilvl w:val="0"/>
          <w:numId w:val="9"/>
        </w:numPr>
        <w:jc w:val="both"/>
        <w:rPr>
          <w:sz w:val="24"/>
        </w:rPr>
      </w:pPr>
      <w:bookmarkStart w:id="8"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4E6A9C">
      <w:pPr>
        <w:numPr>
          <w:ilvl w:val="0"/>
          <w:numId w:val="9"/>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8"/>
    <w:p w14:paraId="1B45AD04" w14:textId="2FA549B3" w:rsidR="005F70A7" w:rsidRPr="00FF1F94" w:rsidRDefault="005F70A7" w:rsidP="004E6A9C">
      <w:pPr>
        <w:numPr>
          <w:ilvl w:val="0"/>
          <w:numId w:val="9"/>
        </w:numPr>
        <w:jc w:val="both"/>
        <w:rPr>
          <w:sz w:val="24"/>
        </w:rPr>
      </w:pPr>
      <w:r w:rsidRPr="00FF1F94">
        <w:rPr>
          <w:sz w:val="24"/>
        </w:rPr>
        <w:t>sytuacji ekonomicznej lub finansowej</w:t>
      </w:r>
      <w:r>
        <w:rPr>
          <w:sz w:val="24"/>
        </w:rPr>
        <w:t>,</w:t>
      </w:r>
      <w:r w:rsidR="00575B9B">
        <w:rPr>
          <w:sz w:val="24"/>
        </w:rPr>
        <w:t xml:space="preserve"> tj. posiadają</w:t>
      </w:r>
      <w:r w:rsidR="004C205E">
        <w:rPr>
          <w:sz w:val="24"/>
        </w:rPr>
        <w:t xml:space="preserve"> w banku lub spółdzielczej kasie oszczędnościowo-kredytowej środki finansowe lub </w:t>
      </w:r>
      <w:r w:rsidR="00575B9B">
        <w:rPr>
          <w:sz w:val="24"/>
        </w:rPr>
        <w:t>zdolność kredytową</w:t>
      </w:r>
      <w:r w:rsidR="004C205E">
        <w:rPr>
          <w:sz w:val="24"/>
        </w:rPr>
        <w:t xml:space="preserve"> w wysokości m.in. 600</w:t>
      </w:r>
      <w:r w:rsidR="00712B3B">
        <w:rPr>
          <w:sz w:val="24"/>
        </w:rPr>
        <w:t xml:space="preserve">.000 zł </w:t>
      </w:r>
      <w:r w:rsidR="00575B9B">
        <w:rPr>
          <w:sz w:val="24"/>
        </w:rPr>
        <w:t xml:space="preserve"> </w:t>
      </w:r>
    </w:p>
    <w:p w14:paraId="537DBCBB" w14:textId="750DE324" w:rsidR="005F70A7" w:rsidRPr="000B5554" w:rsidRDefault="005E07EE" w:rsidP="004E6A9C">
      <w:pPr>
        <w:numPr>
          <w:ilvl w:val="0"/>
          <w:numId w:val="9"/>
        </w:numPr>
        <w:jc w:val="both"/>
        <w:rPr>
          <w:color w:val="FF0000"/>
          <w:sz w:val="24"/>
        </w:rPr>
      </w:pPr>
      <w:r w:rsidRPr="00FF1F94">
        <w:rPr>
          <w:sz w:val="24"/>
        </w:rPr>
        <w:t>zdolności technicznej lub zawodowej</w:t>
      </w:r>
      <w:r>
        <w:rPr>
          <w:sz w:val="24"/>
        </w:rPr>
        <w:t xml:space="preserve"> tj. </w:t>
      </w:r>
      <w:r w:rsidRPr="000D2A74">
        <w:rPr>
          <w:sz w:val="24"/>
        </w:rPr>
        <w:t>wykona</w:t>
      </w:r>
      <w:r>
        <w:rPr>
          <w:sz w:val="24"/>
        </w:rPr>
        <w:t>li w</w:t>
      </w:r>
      <w:r w:rsidR="00B12A44">
        <w:rPr>
          <w:sz w:val="24"/>
        </w:rPr>
        <w:t xml:space="preserve"> ostatnich 5 latach minimum dwie</w:t>
      </w:r>
      <w:r w:rsidRPr="000D2A74">
        <w:rPr>
          <w:sz w:val="24"/>
        </w:rPr>
        <w:t xml:space="preserve"> roboty o podobnym charakterze co p</w:t>
      </w:r>
      <w:r>
        <w:rPr>
          <w:sz w:val="24"/>
        </w:rPr>
        <w:t>rzedmiot zamówi</w:t>
      </w:r>
      <w:r w:rsidR="00961BA5">
        <w:rPr>
          <w:sz w:val="24"/>
        </w:rPr>
        <w:t>enia (remonty</w:t>
      </w:r>
      <w:r w:rsidR="004C205E">
        <w:rPr>
          <w:sz w:val="24"/>
        </w:rPr>
        <w:t xml:space="preserve"> </w:t>
      </w:r>
      <w:r w:rsidR="00961BA5">
        <w:rPr>
          <w:sz w:val="24"/>
        </w:rPr>
        <w:t>elewacji budynków</w:t>
      </w:r>
      <w:r>
        <w:rPr>
          <w:sz w:val="24"/>
        </w:rPr>
        <w:t xml:space="preserve">) o wartości nie mniejszej niż </w:t>
      </w:r>
      <w:r w:rsidR="004C205E">
        <w:rPr>
          <w:sz w:val="24"/>
        </w:rPr>
        <w:t>600</w:t>
      </w:r>
      <w:r w:rsidRPr="000D2A74">
        <w:rPr>
          <w:sz w:val="24"/>
        </w:rPr>
        <w:t>.000 zł każda,</w:t>
      </w:r>
    </w:p>
    <w:p w14:paraId="49AEB1AC" w14:textId="77777777" w:rsidR="008D4A2C" w:rsidRPr="008D4A2C" w:rsidRDefault="008D4A2C" w:rsidP="008D4A2C">
      <w:pPr>
        <w:ind w:left="360"/>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77777777"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DB1208">
        <w:rPr>
          <w:sz w:val="24"/>
        </w:rPr>
        <w:t>3</w:t>
      </w:r>
      <w:r>
        <w:rPr>
          <w:sz w:val="24"/>
        </w:rPr>
        <w:t xml:space="preserve"> </w:t>
      </w:r>
      <w:r w:rsidRPr="003253B7">
        <w:rPr>
          <w:sz w:val="24"/>
        </w:rPr>
        <w:t>do SIWZ.</w:t>
      </w:r>
    </w:p>
    <w:p w14:paraId="02CD2960" w14:textId="1071CB72"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DB1208">
        <w:rPr>
          <w:sz w:val="24"/>
        </w:rPr>
        <w:t>4</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38AC9319" w14:textId="0BE6571E" w:rsidR="005F70A7" w:rsidRPr="00B16747" w:rsidRDefault="00AE3E12" w:rsidP="00B16747">
      <w:pPr>
        <w:tabs>
          <w:tab w:val="num" w:pos="360"/>
        </w:tabs>
        <w:ind w:left="360" w:hanging="360"/>
        <w:jc w:val="both"/>
        <w:rPr>
          <w:sz w:val="24"/>
          <w:szCs w:val="24"/>
        </w:rPr>
      </w:pPr>
      <w:r>
        <w:rPr>
          <w:sz w:val="24"/>
        </w:rPr>
        <w:t>3.</w:t>
      </w:r>
      <w:r w:rsidR="009B73F5">
        <w:rPr>
          <w:sz w:val="24"/>
        </w:rPr>
        <w:t xml:space="preserve"> Oświadczenie wykonawcy w zakresie art. 108 ust. 1 pkt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 xml:space="preserve">innym wykonawcą, który złożył odrębną ofertę, ofertę częściową lub wniosek o dopuszczenie do udziału w postępowaniu, albo oświadczenia o przynależności do tej samej grupy kapitałowej wraz z </w:t>
      </w:r>
      <w:r w:rsidR="0052716A" w:rsidRPr="0052716A">
        <w:rPr>
          <w:sz w:val="24"/>
          <w:szCs w:val="24"/>
        </w:rPr>
        <w:lastRenderedPageBreak/>
        <w:t>dokumentami lub informacjami potwierdzającymi przygotowanie oferty w postępowaniu niezależnie od innego wykonawcy należącego do tej samej grupy kapitałowej</w:t>
      </w:r>
      <w:r w:rsidR="0052716A">
        <w:rPr>
          <w:sz w:val="24"/>
          <w:szCs w:val="24"/>
        </w:rPr>
        <w:t>.</w:t>
      </w:r>
    </w:p>
    <w:p w14:paraId="4F93F1E9" w14:textId="2B4039A3" w:rsidR="005E43D0" w:rsidRPr="00A1613F" w:rsidRDefault="00FA26B9" w:rsidP="00063276">
      <w:pPr>
        <w:tabs>
          <w:tab w:val="num" w:pos="360"/>
        </w:tabs>
        <w:ind w:left="360" w:hanging="360"/>
        <w:jc w:val="both"/>
        <w:rPr>
          <w:sz w:val="24"/>
        </w:rPr>
      </w:pPr>
      <w:r>
        <w:rPr>
          <w:sz w:val="24"/>
        </w:rPr>
        <w:t xml:space="preserve">5. </w:t>
      </w:r>
      <w:r w:rsidRPr="00A1613F">
        <w:rPr>
          <w:sz w:val="24"/>
        </w:rPr>
        <w:t>Wykaz minimum</w:t>
      </w:r>
      <w:r w:rsidR="00B12A44" w:rsidRPr="00A1613F">
        <w:rPr>
          <w:sz w:val="24"/>
        </w:rPr>
        <w:t xml:space="preserve"> dwóch</w:t>
      </w:r>
      <w:r w:rsidR="00063276" w:rsidRPr="00A1613F">
        <w:rPr>
          <w:sz w:val="24"/>
        </w:rPr>
        <w:t xml:space="preserve"> robót budowlanyc</w:t>
      </w:r>
      <w:r w:rsidR="007D477E" w:rsidRPr="00A1613F">
        <w:rPr>
          <w:sz w:val="24"/>
        </w:rPr>
        <w:t>h</w:t>
      </w:r>
      <w:r w:rsidRPr="00A1613F">
        <w:rPr>
          <w:sz w:val="24"/>
        </w:rPr>
        <w:t xml:space="preserve"> (o wartości nie mniejszej niż</w:t>
      </w:r>
      <w:r w:rsidR="0052716A" w:rsidRPr="00A1613F">
        <w:rPr>
          <w:sz w:val="24"/>
        </w:rPr>
        <w:t xml:space="preserve"> 600</w:t>
      </w:r>
      <w:r w:rsidR="007D477E" w:rsidRPr="00A1613F">
        <w:rPr>
          <w:sz w:val="24"/>
        </w:rPr>
        <w:t xml:space="preserve"> </w:t>
      </w:r>
      <w:r w:rsidR="00063276" w:rsidRPr="00A1613F">
        <w:rPr>
          <w:sz w:val="24"/>
        </w:rPr>
        <w:t>000 zł</w:t>
      </w:r>
      <w:r w:rsidR="00063276" w:rsidRPr="00A1613F">
        <w:rPr>
          <w:b/>
          <w:sz w:val="24"/>
        </w:rPr>
        <w:t xml:space="preserve"> </w:t>
      </w:r>
      <w:r w:rsidR="00063276" w:rsidRPr="00A1613F">
        <w:rPr>
          <w:sz w:val="24"/>
        </w:rPr>
        <w:t>każda) wykonanych</w:t>
      </w:r>
      <w:r w:rsidR="0031028A" w:rsidRPr="00A1613F">
        <w:rPr>
          <w:sz w:val="24"/>
        </w:rPr>
        <w:t xml:space="preserve"> nie wcześniej niż</w:t>
      </w:r>
      <w:r w:rsidR="00063276" w:rsidRPr="00A1613F">
        <w:rPr>
          <w:sz w:val="24"/>
        </w:rPr>
        <w:t xml:space="preserve"> w </w:t>
      </w:r>
      <w:r w:rsidR="00561C02" w:rsidRPr="00A1613F">
        <w:rPr>
          <w:sz w:val="24"/>
        </w:rPr>
        <w:t>okresie ostatnich 5 lat</w:t>
      </w:r>
      <w:r w:rsidR="00063276" w:rsidRPr="00A1613F">
        <w:rPr>
          <w:sz w:val="24"/>
        </w:rPr>
        <w:t>a</w:t>
      </w:r>
      <w:r w:rsidR="00561C02" w:rsidRPr="00A1613F">
        <w:rPr>
          <w:sz w:val="24"/>
        </w:rPr>
        <w:t>ch</w:t>
      </w:r>
      <w:r w:rsidR="00063276" w:rsidRPr="00A1613F">
        <w:rPr>
          <w:sz w:val="24"/>
        </w:rPr>
        <w:t xml:space="preserve"> jeżeli okres prowadzenia działalności jest krótszy – w tym okresie</w:t>
      </w:r>
      <w:r w:rsidR="00C20733" w:rsidRPr="00A1613F">
        <w:rPr>
          <w:sz w:val="24"/>
        </w:rPr>
        <w:t>,</w:t>
      </w:r>
      <w:r w:rsidR="00063276" w:rsidRPr="00A1613F">
        <w:rPr>
          <w:sz w:val="24"/>
        </w:rPr>
        <w:t xml:space="preserve"> </w:t>
      </w:r>
      <w:r w:rsidR="00C20733" w:rsidRPr="00A1613F">
        <w:rPr>
          <w:sz w:val="24"/>
        </w:rPr>
        <w:t>wraz z podan</w:t>
      </w:r>
      <w:r w:rsidR="00A1613F" w:rsidRPr="00A1613F">
        <w:rPr>
          <w:sz w:val="24"/>
        </w:rPr>
        <w:t>iem ich rodzaju, wartości, daty i</w:t>
      </w:r>
      <w:r w:rsidR="00C20733" w:rsidRPr="00A1613F">
        <w:rPr>
          <w:sz w:val="24"/>
        </w:rPr>
        <w:t xml:space="preserve"> </w:t>
      </w:r>
      <w:r w:rsidR="00063276" w:rsidRPr="00A1613F">
        <w:rPr>
          <w:sz w:val="24"/>
        </w:rPr>
        <w:t>miejsca wykonania</w:t>
      </w:r>
      <w:r w:rsidR="00A1613F" w:rsidRPr="00A1613F">
        <w:rPr>
          <w:sz w:val="24"/>
        </w:rPr>
        <w:t xml:space="preserve"> oraz</w:t>
      </w:r>
      <w:r w:rsidR="00C20733" w:rsidRPr="00A1613F">
        <w:rPr>
          <w:sz w:val="24"/>
        </w:rPr>
        <w:t xml:space="preserve"> podmiotów, na rzecz który</w:t>
      </w:r>
      <w:r w:rsidR="00A1613F" w:rsidRPr="00A1613F">
        <w:rPr>
          <w:sz w:val="24"/>
        </w:rPr>
        <w:t>ch roboty te zostały wykonane, oraz</w:t>
      </w:r>
      <w:r w:rsidR="00063276" w:rsidRPr="00A1613F">
        <w:rPr>
          <w:sz w:val="24"/>
        </w:rPr>
        <w:t xml:space="preserve"> załą</w:t>
      </w:r>
      <w:r w:rsidR="005E43D0" w:rsidRPr="00A1613F">
        <w:rPr>
          <w:sz w:val="24"/>
        </w:rPr>
        <w:t xml:space="preserve">czeniem dowodów </w:t>
      </w:r>
      <w:r w:rsidR="00C20733" w:rsidRPr="00A1613F">
        <w:rPr>
          <w:sz w:val="24"/>
        </w:rPr>
        <w:t>określających</w:t>
      </w:r>
      <w:r w:rsidR="00E71831" w:rsidRPr="00A1613F">
        <w:rPr>
          <w:sz w:val="24"/>
        </w:rPr>
        <w:t xml:space="preserve"> czy te roboty budowlane </w:t>
      </w:r>
      <w:r w:rsidR="00FB6826" w:rsidRPr="00A1613F">
        <w:rPr>
          <w:sz w:val="24"/>
        </w:rPr>
        <w:t>zostały wykonane</w:t>
      </w:r>
      <w:r w:rsidR="00A1613F" w:rsidRPr="00A1613F">
        <w:rPr>
          <w:sz w:val="24"/>
        </w:rPr>
        <w:t xml:space="preserve"> należycie, </w:t>
      </w:r>
      <w:r w:rsidR="00E71831" w:rsidRPr="00A1613F">
        <w:rPr>
          <w:sz w:val="24"/>
        </w:rPr>
        <w:t>przy czym dowodami, o których mowa, są referencj</w:t>
      </w:r>
      <w:r w:rsidR="00A1613F" w:rsidRPr="00A1613F">
        <w:rPr>
          <w:sz w:val="24"/>
        </w:rPr>
        <w:t>e bądź inne dokumenty sporządzone</w:t>
      </w:r>
      <w:r w:rsidR="00E71831" w:rsidRPr="00A1613F">
        <w:rPr>
          <w:sz w:val="24"/>
        </w:rPr>
        <w:t xml:space="preserve"> przez podmiot, na rzecz którego roboty budo</w:t>
      </w:r>
      <w:r w:rsidR="00A1613F" w:rsidRPr="00A1613F">
        <w:rPr>
          <w:sz w:val="24"/>
        </w:rPr>
        <w:t>wlane były wykonane a jeżeli</w:t>
      </w:r>
      <w:r w:rsidR="00E71831" w:rsidRPr="00A1613F">
        <w:rPr>
          <w:sz w:val="24"/>
        </w:rPr>
        <w:t xml:space="preserve"> </w:t>
      </w:r>
      <w:r w:rsidR="008C0E7A" w:rsidRPr="00A1613F">
        <w:rPr>
          <w:sz w:val="24"/>
        </w:rPr>
        <w:t>wykonawca</w:t>
      </w:r>
      <w:r w:rsidR="00A1613F" w:rsidRPr="00A1613F">
        <w:rPr>
          <w:sz w:val="24"/>
        </w:rPr>
        <w:t xml:space="preserve"> z przyczyn niezależnych od niego </w:t>
      </w:r>
      <w:r w:rsidR="008C0E7A" w:rsidRPr="00A1613F">
        <w:rPr>
          <w:sz w:val="24"/>
        </w:rPr>
        <w:t xml:space="preserve"> nie jest w stanie uzyskać tych dokumentów – inne</w:t>
      </w:r>
      <w:r w:rsidR="00A1613F" w:rsidRPr="00A1613F">
        <w:rPr>
          <w:sz w:val="24"/>
        </w:rPr>
        <w:t xml:space="preserve"> odpowiednie</w:t>
      </w:r>
      <w:r w:rsidR="008C0E7A" w:rsidRPr="00A1613F">
        <w:rPr>
          <w:sz w:val="24"/>
        </w:rPr>
        <w:t xml:space="preserve"> dokumenty.</w:t>
      </w:r>
      <w:r w:rsidR="00E71831" w:rsidRPr="00A1613F">
        <w:rPr>
          <w:sz w:val="24"/>
        </w:rPr>
        <w:t xml:space="preserve">  </w:t>
      </w:r>
      <w:r w:rsidR="00063276" w:rsidRPr="00A1613F">
        <w:rPr>
          <w:sz w:val="24"/>
        </w:rPr>
        <w:t xml:space="preserve"> </w:t>
      </w:r>
    </w:p>
    <w:p w14:paraId="79B44A96" w14:textId="1452E448" w:rsidR="00063276" w:rsidRPr="00A1613F" w:rsidRDefault="005E43D0" w:rsidP="00157FF8">
      <w:pPr>
        <w:tabs>
          <w:tab w:val="num" w:pos="360"/>
        </w:tabs>
        <w:ind w:left="360" w:hanging="360"/>
        <w:jc w:val="both"/>
        <w:rPr>
          <w:sz w:val="24"/>
        </w:rPr>
      </w:pPr>
      <w:r w:rsidRPr="00A1613F">
        <w:rPr>
          <w:sz w:val="24"/>
        </w:rPr>
        <w:t xml:space="preserve">      </w:t>
      </w:r>
      <w:r w:rsidR="00063276" w:rsidRPr="00A1613F">
        <w:rPr>
          <w:sz w:val="24"/>
        </w:rPr>
        <w:t>Roboty powinny być o charakterze i zakresie podobnym do pr</w:t>
      </w:r>
      <w:r w:rsidR="00157FF8" w:rsidRPr="00A1613F">
        <w:rPr>
          <w:sz w:val="24"/>
        </w:rPr>
        <w:t>zedmiotu zamówi</w:t>
      </w:r>
      <w:r w:rsidR="00961BA5" w:rsidRPr="00A1613F">
        <w:rPr>
          <w:sz w:val="24"/>
        </w:rPr>
        <w:t>enia (</w:t>
      </w:r>
      <w:r w:rsidR="00CE1388" w:rsidRPr="00A1613F">
        <w:rPr>
          <w:sz w:val="24"/>
        </w:rPr>
        <w:t xml:space="preserve">Remonty </w:t>
      </w:r>
      <w:r w:rsidR="00961BA5" w:rsidRPr="00A1613F">
        <w:rPr>
          <w:sz w:val="24"/>
        </w:rPr>
        <w:t>elewacji</w:t>
      </w:r>
      <w:r w:rsidR="00B12A44" w:rsidRPr="00A1613F">
        <w:rPr>
          <w:sz w:val="24"/>
        </w:rPr>
        <w:t xml:space="preserve"> b</w:t>
      </w:r>
      <w:r w:rsidR="00961BA5" w:rsidRPr="00A1613F">
        <w:rPr>
          <w:sz w:val="24"/>
        </w:rPr>
        <w:t>udynków</w:t>
      </w:r>
      <w:r w:rsidR="00157FF8" w:rsidRPr="00A1613F">
        <w:rPr>
          <w:sz w:val="24"/>
        </w:rPr>
        <w:t>).</w:t>
      </w:r>
    </w:p>
    <w:p w14:paraId="149E5F9F" w14:textId="686A8383" w:rsidR="00063276" w:rsidRPr="00A1613F" w:rsidRDefault="00063276" w:rsidP="00063276">
      <w:pPr>
        <w:tabs>
          <w:tab w:val="num" w:pos="360"/>
        </w:tabs>
        <w:ind w:left="360" w:hanging="360"/>
        <w:jc w:val="both"/>
        <w:rPr>
          <w:sz w:val="24"/>
        </w:rPr>
      </w:pPr>
      <w:r w:rsidRPr="001E2329">
        <w:rPr>
          <w:sz w:val="24"/>
        </w:rPr>
        <w:t>6.</w:t>
      </w:r>
      <w:r w:rsidRPr="00CE2E42">
        <w:rPr>
          <w:color w:val="FF0000"/>
          <w:sz w:val="24"/>
        </w:rPr>
        <w:t xml:space="preserve"> </w:t>
      </w:r>
      <w:r w:rsidRPr="00A1613F">
        <w:rPr>
          <w:sz w:val="24"/>
        </w:rPr>
        <w:t>Wykaz osób</w:t>
      </w:r>
      <w:r w:rsidR="00B6391C" w:rsidRPr="00A1613F">
        <w:rPr>
          <w:sz w:val="24"/>
        </w:rPr>
        <w:t>, skierowanych przez wykonawcę do realizacji zamówienia publicznego,</w:t>
      </w:r>
      <w:r w:rsidRPr="00A1613F">
        <w:rPr>
          <w:sz w:val="24"/>
        </w:rPr>
        <w:t xml:space="preserve"> </w:t>
      </w:r>
      <w:r w:rsidR="00B6391C" w:rsidRPr="00A1613F">
        <w:rPr>
          <w:sz w:val="24"/>
        </w:rPr>
        <w:br/>
      </w:r>
      <w:r w:rsidRPr="00A1613F">
        <w:rPr>
          <w:sz w:val="24"/>
        </w:rPr>
        <w:t>w szczególn</w:t>
      </w:r>
      <w:r w:rsidR="00A1613F" w:rsidRPr="00A1613F">
        <w:rPr>
          <w:sz w:val="24"/>
        </w:rPr>
        <w:t>ości odpowiedzialnych za</w:t>
      </w:r>
      <w:r w:rsidRPr="00A1613F">
        <w:rPr>
          <w:sz w:val="24"/>
        </w:rPr>
        <w:t xml:space="preserve"> kierowanie robotami budowlanymi, wraz </w:t>
      </w:r>
      <w:r w:rsidR="00A1613F" w:rsidRPr="00A1613F">
        <w:rPr>
          <w:sz w:val="24"/>
        </w:rPr>
        <w:br/>
      </w:r>
      <w:r w:rsidRPr="00A1613F">
        <w:rPr>
          <w:sz w:val="24"/>
        </w:rPr>
        <w:t xml:space="preserve">z informacjami na temat ich kwalifikacji zawodowych, </w:t>
      </w:r>
      <w:r w:rsidR="00B6391C" w:rsidRPr="00A1613F">
        <w:rPr>
          <w:sz w:val="24"/>
        </w:rPr>
        <w:t xml:space="preserve">uprawnień, </w:t>
      </w:r>
      <w:r w:rsidRPr="00A1613F">
        <w:rPr>
          <w:sz w:val="24"/>
        </w:rPr>
        <w:t xml:space="preserve">doświadczenia </w:t>
      </w:r>
      <w:r w:rsidR="00A1613F" w:rsidRPr="00A1613F">
        <w:rPr>
          <w:sz w:val="24"/>
        </w:rPr>
        <w:br/>
      </w:r>
      <w:r w:rsidRPr="00A1613F">
        <w:rPr>
          <w:sz w:val="24"/>
        </w:rPr>
        <w:t>i wykształcenia niezbędnych do wykonania zamówienia</w:t>
      </w:r>
      <w:r w:rsidR="00B6391C" w:rsidRPr="00A1613F">
        <w:rPr>
          <w:sz w:val="24"/>
        </w:rPr>
        <w:t xml:space="preserve"> publicznego</w:t>
      </w:r>
      <w:r w:rsidRPr="00A1613F">
        <w:rPr>
          <w:sz w:val="24"/>
        </w:rPr>
        <w:t>, a także zakresu w</w:t>
      </w:r>
      <w:r w:rsidR="00B6391C" w:rsidRPr="00A1613F">
        <w:rPr>
          <w:sz w:val="24"/>
        </w:rPr>
        <w:t>ykonywanych przez nie czynności</w:t>
      </w:r>
      <w:r w:rsidR="001E2329">
        <w:rPr>
          <w:sz w:val="24"/>
        </w:rPr>
        <w:t xml:space="preserve"> oraz informacją </w:t>
      </w:r>
      <w:r w:rsidRPr="00A1613F">
        <w:rPr>
          <w:sz w:val="24"/>
        </w:rPr>
        <w:t>o podstawie do dysponowania tymi osobami</w:t>
      </w:r>
      <w:r w:rsidR="00B6391C" w:rsidRPr="00A1613F">
        <w:rPr>
          <w:sz w:val="24"/>
        </w:rPr>
        <w:t>.</w:t>
      </w:r>
      <w:r w:rsidRPr="00A1613F">
        <w:rPr>
          <w:sz w:val="24"/>
        </w:rPr>
        <w:t xml:space="preserve"> </w:t>
      </w:r>
    </w:p>
    <w:p w14:paraId="1AC70572" w14:textId="45E4A4F8" w:rsidR="00063276" w:rsidRPr="001E2329" w:rsidRDefault="00063276" w:rsidP="00063276">
      <w:pPr>
        <w:tabs>
          <w:tab w:val="num" w:pos="360"/>
        </w:tabs>
        <w:ind w:left="360" w:hanging="360"/>
        <w:jc w:val="both"/>
        <w:rPr>
          <w:sz w:val="24"/>
        </w:rPr>
      </w:pPr>
      <w:r w:rsidRPr="001E2329">
        <w:rPr>
          <w:sz w:val="24"/>
        </w:rPr>
        <w:t>7.</w:t>
      </w:r>
      <w:r w:rsidRPr="00CE2E42">
        <w:rPr>
          <w:color w:val="FF0000"/>
          <w:sz w:val="24"/>
        </w:rPr>
        <w:t xml:space="preserve"> </w:t>
      </w:r>
      <w:r w:rsidR="00613CE8" w:rsidRPr="001E2329">
        <w:rPr>
          <w:sz w:val="24"/>
        </w:rPr>
        <w:t>D</w:t>
      </w:r>
      <w:r w:rsidRPr="001E2329">
        <w:rPr>
          <w:sz w:val="24"/>
        </w:rPr>
        <w:t>okument potwierdzający, że Wykonawca jest ubezpieczony od odpowiedzialności cywilnej w z</w:t>
      </w:r>
      <w:r w:rsidR="006B240E" w:rsidRPr="001E2329">
        <w:rPr>
          <w:sz w:val="24"/>
        </w:rPr>
        <w:t>akresie</w:t>
      </w:r>
      <w:r w:rsidR="001E2329" w:rsidRPr="001E2329">
        <w:rPr>
          <w:sz w:val="24"/>
        </w:rPr>
        <w:t xml:space="preserve"> prowadzonej</w:t>
      </w:r>
      <w:r w:rsidR="006B240E" w:rsidRPr="001E2329">
        <w:rPr>
          <w:sz w:val="24"/>
        </w:rPr>
        <w:t xml:space="preserve"> działalności związanej </w:t>
      </w:r>
      <w:r w:rsidRPr="001E2329">
        <w:rPr>
          <w:sz w:val="24"/>
        </w:rPr>
        <w:t>z przedmiotem zamówienia</w:t>
      </w:r>
      <w:r w:rsidR="006B240E" w:rsidRPr="001E2329">
        <w:rPr>
          <w:sz w:val="24"/>
        </w:rPr>
        <w:t xml:space="preserve"> na sumę </w:t>
      </w:r>
      <w:r w:rsidR="004B5AEA" w:rsidRPr="001E2329">
        <w:rPr>
          <w:sz w:val="24"/>
        </w:rPr>
        <w:t>gwarancyjną nie mniejszą niż</w:t>
      </w:r>
      <w:r w:rsidR="008F0EE9" w:rsidRPr="001E2329">
        <w:rPr>
          <w:sz w:val="24"/>
        </w:rPr>
        <w:t xml:space="preserve"> </w:t>
      </w:r>
      <w:r w:rsidR="00CE1388" w:rsidRPr="001E2329">
        <w:rPr>
          <w:sz w:val="24"/>
        </w:rPr>
        <w:t>600</w:t>
      </w:r>
      <w:r w:rsidR="006B240E" w:rsidRPr="001E2329">
        <w:rPr>
          <w:sz w:val="24"/>
        </w:rPr>
        <w:t>.000 zł</w:t>
      </w:r>
      <w:r w:rsidRPr="001E2329">
        <w:rPr>
          <w:sz w:val="24"/>
        </w:rPr>
        <w:t xml:space="preserve">.   </w:t>
      </w:r>
    </w:p>
    <w:p w14:paraId="554309D0" w14:textId="6D738913" w:rsidR="00063276" w:rsidRPr="00B16747" w:rsidRDefault="00063276" w:rsidP="00B16747">
      <w:pPr>
        <w:tabs>
          <w:tab w:val="num" w:pos="360"/>
        </w:tabs>
        <w:ind w:left="360" w:hanging="360"/>
        <w:jc w:val="both"/>
        <w:rPr>
          <w:sz w:val="24"/>
        </w:rPr>
      </w:pPr>
      <w:r w:rsidRPr="001E2329">
        <w:rPr>
          <w:sz w:val="24"/>
        </w:rPr>
        <w:t xml:space="preserve">8. </w:t>
      </w:r>
      <w:r w:rsidR="00E36201" w:rsidRPr="001E2329">
        <w:rPr>
          <w:sz w:val="24"/>
        </w:rPr>
        <w:t xml:space="preserve"> </w:t>
      </w:r>
      <w:r w:rsidRPr="001E2329">
        <w:rPr>
          <w:sz w:val="24"/>
        </w:rPr>
        <w:t>Informacja banku lub spółdzielczej kasy oszczędnościowo-kredytowej potwierdzająca wysokość posiadanych środków finansowych lub zdolnoś</w:t>
      </w:r>
      <w:r w:rsidR="00FA26B9" w:rsidRPr="001E2329">
        <w:rPr>
          <w:sz w:val="24"/>
        </w:rPr>
        <w:t xml:space="preserve">ć </w:t>
      </w:r>
      <w:r w:rsidR="004B5AEA" w:rsidRPr="001E2329">
        <w:rPr>
          <w:sz w:val="24"/>
        </w:rPr>
        <w:t>kredytową Wykonawcy (kwota</w:t>
      </w:r>
      <w:r w:rsidR="008F0EE9" w:rsidRPr="001E2329">
        <w:rPr>
          <w:sz w:val="24"/>
        </w:rPr>
        <w:t xml:space="preserve"> </w:t>
      </w:r>
      <w:r w:rsidR="00CE1388" w:rsidRPr="001E2329">
        <w:rPr>
          <w:sz w:val="24"/>
        </w:rPr>
        <w:t>600</w:t>
      </w:r>
      <w:r w:rsidR="006B240E" w:rsidRPr="001E2329">
        <w:rPr>
          <w:sz w:val="24"/>
        </w:rPr>
        <w:t>.000</w:t>
      </w:r>
      <w:r w:rsidRPr="001E2329">
        <w:rPr>
          <w:sz w:val="24"/>
        </w:rPr>
        <w:t xml:space="preserve"> zł), </w:t>
      </w:r>
      <w:r w:rsidR="006B240E" w:rsidRPr="001E2329">
        <w:rPr>
          <w:sz w:val="24"/>
        </w:rPr>
        <w:t>w okresie</w:t>
      </w:r>
      <w:r w:rsidRPr="001E2329">
        <w:rPr>
          <w:sz w:val="24"/>
        </w:rPr>
        <w:t xml:space="preserve"> nie wcześniej</w:t>
      </w:r>
      <w:r w:rsidR="006B240E" w:rsidRPr="001E2329">
        <w:rPr>
          <w:sz w:val="24"/>
        </w:rPr>
        <w:t xml:space="preserve"> niż</w:t>
      </w:r>
      <w:r w:rsidR="001E2329" w:rsidRPr="001E2329">
        <w:rPr>
          <w:sz w:val="24"/>
        </w:rPr>
        <w:t xml:space="preserve"> 3</w:t>
      </w:r>
      <w:r w:rsidR="006B240E" w:rsidRPr="001E2329">
        <w:rPr>
          <w:sz w:val="24"/>
        </w:rPr>
        <w:t xml:space="preserve"> miesiąc</w:t>
      </w:r>
      <w:r w:rsidR="001E2329" w:rsidRPr="001E2329">
        <w:rPr>
          <w:sz w:val="24"/>
        </w:rPr>
        <w:t>e</w:t>
      </w:r>
      <w:r w:rsidR="001E2329">
        <w:rPr>
          <w:sz w:val="24"/>
        </w:rPr>
        <w:t xml:space="preserve"> przed jej złożeniem.</w:t>
      </w:r>
    </w:p>
    <w:p w14:paraId="07DC5DE3" w14:textId="41206598" w:rsidR="00063276" w:rsidRPr="009C75B8" w:rsidRDefault="00B16747" w:rsidP="00063276">
      <w:pPr>
        <w:tabs>
          <w:tab w:val="num" w:pos="851"/>
        </w:tabs>
        <w:suppressAutoHyphens/>
        <w:ind w:left="360" w:hanging="360"/>
        <w:jc w:val="both"/>
        <w:rPr>
          <w:sz w:val="24"/>
          <w:szCs w:val="24"/>
        </w:rPr>
      </w:pPr>
      <w:r>
        <w:rPr>
          <w:sz w:val="24"/>
          <w:szCs w:val="24"/>
        </w:rPr>
        <w:t>9</w:t>
      </w:r>
      <w:r w:rsidR="009C75B8" w:rsidRPr="009C75B8">
        <w:rPr>
          <w:sz w:val="24"/>
          <w:szCs w:val="24"/>
        </w:rPr>
        <w:t>.</w:t>
      </w:r>
      <w:r w:rsidR="009C75B8">
        <w:rPr>
          <w:color w:val="FF0000"/>
          <w:sz w:val="24"/>
          <w:szCs w:val="24"/>
        </w:rPr>
        <w:t xml:space="preserve"> </w:t>
      </w:r>
      <w:r w:rsidR="004E42F0" w:rsidRPr="009C75B8">
        <w:rPr>
          <w:sz w:val="24"/>
          <w:szCs w:val="24"/>
        </w:rPr>
        <w:t>Informacji z</w:t>
      </w:r>
      <w:r w:rsidR="00063276" w:rsidRPr="009C75B8">
        <w:rPr>
          <w:sz w:val="24"/>
          <w:szCs w:val="24"/>
        </w:rPr>
        <w:t xml:space="preserve"> Krajowego Rejestru Karnego w zakresie okre</w:t>
      </w:r>
      <w:r w:rsidR="004E42F0" w:rsidRPr="009C75B8">
        <w:rPr>
          <w:sz w:val="24"/>
          <w:szCs w:val="24"/>
        </w:rPr>
        <w:t xml:space="preserve">ślonym w art. </w:t>
      </w:r>
      <w:r w:rsidR="00C80B02" w:rsidRPr="009C75B8">
        <w:rPr>
          <w:sz w:val="24"/>
          <w:szCs w:val="24"/>
        </w:rPr>
        <w:t>108</w:t>
      </w:r>
      <w:r w:rsidR="009C75B8" w:rsidRPr="009C75B8">
        <w:rPr>
          <w:sz w:val="24"/>
          <w:szCs w:val="24"/>
        </w:rPr>
        <w:t xml:space="preserve"> ust. 1  </w:t>
      </w:r>
      <w:r w:rsidR="00063276" w:rsidRPr="009C75B8">
        <w:rPr>
          <w:sz w:val="24"/>
          <w:szCs w:val="24"/>
        </w:rPr>
        <w:t xml:space="preserve"> ustawy</w:t>
      </w:r>
      <w:r w:rsidR="00C80B02" w:rsidRPr="009C75B8">
        <w:rPr>
          <w:sz w:val="24"/>
          <w:szCs w:val="24"/>
        </w:rPr>
        <w:t xml:space="preserve"> prawo zamówień publicznych, sporządzonej nie wcześniej niż 6 miesięcy przed jej złożeniem</w:t>
      </w:r>
    </w:p>
    <w:p w14:paraId="69745726" w14:textId="6D4FE166" w:rsidR="00CE2E42" w:rsidRPr="009E6D03" w:rsidRDefault="00063276" w:rsidP="009E6D03">
      <w:pPr>
        <w:tabs>
          <w:tab w:val="num" w:pos="851"/>
        </w:tabs>
        <w:suppressAutoHyphens/>
        <w:ind w:left="360" w:hanging="360"/>
        <w:jc w:val="both"/>
        <w:rPr>
          <w:color w:val="FF0000"/>
          <w:sz w:val="24"/>
          <w:szCs w:val="24"/>
        </w:rPr>
      </w:pPr>
      <w:r w:rsidRPr="00CE2E42">
        <w:rPr>
          <w:color w:val="FF0000"/>
          <w:sz w:val="24"/>
          <w:szCs w:val="24"/>
        </w:rPr>
        <w:t xml:space="preserve">      </w:t>
      </w:r>
      <w:bookmarkStart w:id="9" w:name="_Część_VI._Stosowanie"/>
      <w:bookmarkStart w:id="10" w:name="_Część_VII._Kryteria"/>
      <w:bookmarkStart w:id="11" w:name="_Toc50159532"/>
      <w:bookmarkEnd w:id="9"/>
      <w:bookmarkEnd w:id="10"/>
    </w:p>
    <w:p w14:paraId="10D739BB" w14:textId="77777777" w:rsidR="005F70A7" w:rsidRDefault="005F70A7" w:rsidP="00CE2E42">
      <w:pPr>
        <w:pStyle w:val="Nagwek5"/>
        <w:spacing w:before="0" w:after="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4E6A9C">
      <w:pPr>
        <w:pStyle w:val="Akapitzlist"/>
        <w:widowControl/>
        <w:numPr>
          <w:ilvl w:val="0"/>
          <w:numId w:val="12"/>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4E6A9C">
      <w:pPr>
        <w:pStyle w:val="Akapitzlist"/>
        <w:widowControl/>
        <w:numPr>
          <w:ilvl w:val="0"/>
          <w:numId w:val="12"/>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4E6A9C">
      <w:pPr>
        <w:pStyle w:val="Akapitzlist"/>
        <w:widowControl/>
        <w:numPr>
          <w:ilvl w:val="0"/>
          <w:numId w:val="12"/>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4E6A9C">
      <w:pPr>
        <w:pStyle w:val="Akapitzlist"/>
        <w:widowControl/>
        <w:numPr>
          <w:ilvl w:val="0"/>
          <w:numId w:val="12"/>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4E6A9C">
      <w:pPr>
        <w:pStyle w:val="Akapitzlist"/>
        <w:widowControl/>
        <w:numPr>
          <w:ilvl w:val="0"/>
          <w:numId w:val="12"/>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4E6A9C">
      <w:pPr>
        <w:pStyle w:val="Akapitzlist"/>
        <w:widowControl/>
        <w:numPr>
          <w:ilvl w:val="0"/>
          <w:numId w:val="13"/>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4E6A9C">
      <w:pPr>
        <w:pStyle w:val="Akapitzlist"/>
        <w:widowControl/>
        <w:numPr>
          <w:ilvl w:val="0"/>
          <w:numId w:val="11"/>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w:t>
      </w:r>
      <w:r w:rsidRPr="008E0D60">
        <w:rPr>
          <w:rFonts w:ascii="Times New Roman" w:hAnsi="Times New Roman"/>
          <w:sz w:val="24"/>
          <w:szCs w:val="24"/>
        </w:rPr>
        <w:lastRenderedPageBreak/>
        <w:t xml:space="preserve">oraz przedłużenia terminu składania ofert. Przedłużenie terminu składania ofert nie wpływa na bieg terminu składania wniosku o wyjaśnienie treści SWZ. </w:t>
      </w:r>
    </w:p>
    <w:p w14:paraId="2EEDB364" w14:textId="77777777" w:rsidR="004B201B" w:rsidRDefault="004B201B"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77777777" w:rsidR="005F70A7" w:rsidRDefault="005F70A7" w:rsidP="00AF1E48">
      <w:pPr>
        <w:pStyle w:val="Tekstpodstawowy2"/>
      </w:pPr>
      <w:r>
        <w:t>Pan Konrad Bobowski – tel. (085) 74 – 33 – 465 w.376 – w zakresie doty</w:t>
      </w:r>
      <w:r w:rsidR="00386F78">
        <w:t>czącym zagadnień proceduralnych i przedmiotu zamówienia.</w:t>
      </w:r>
    </w:p>
    <w:p w14:paraId="3CCD9CCD" w14:textId="04AEF7F1" w:rsidR="005F70A7" w:rsidRDefault="005F70A7" w:rsidP="00207831">
      <w:pPr>
        <w:pStyle w:val="Nagwek5"/>
        <w:spacing w:before="0" w:after="0"/>
        <w:jc w:val="both"/>
        <w:rPr>
          <w:b w:val="0"/>
        </w:rPr>
      </w:pPr>
      <w:r>
        <w:rPr>
          <w:b w:val="0"/>
        </w:rPr>
        <w:t>Sposób porozumiewania si</w:t>
      </w:r>
      <w:r w:rsidR="007B28E1">
        <w:rPr>
          <w:b w:val="0"/>
        </w:rPr>
        <w:t>ę</w:t>
      </w:r>
      <w:r w:rsidR="00CE2E42">
        <w:rPr>
          <w:b w:val="0"/>
        </w:rPr>
        <w:t xml:space="preserve"> za pomocą środków komunikacji elektronicznej.</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4E6A9C">
      <w:pPr>
        <w:numPr>
          <w:ilvl w:val="0"/>
          <w:numId w:val="3"/>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4E6A9C">
      <w:pPr>
        <w:numPr>
          <w:ilvl w:val="0"/>
          <w:numId w:val="3"/>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2EB5E52B" w14:textId="77777777" w:rsidR="005F70A7" w:rsidRDefault="005F70A7" w:rsidP="004E6A9C">
      <w:pPr>
        <w:numPr>
          <w:ilvl w:val="0"/>
          <w:numId w:val="4"/>
        </w:numPr>
        <w:ind w:left="0" w:firstLine="0"/>
        <w:jc w:val="both"/>
        <w:rPr>
          <w:sz w:val="24"/>
        </w:rPr>
      </w:pPr>
      <w:r>
        <w:rPr>
          <w:sz w:val="24"/>
        </w:rPr>
        <w:t>Dokumenty składające się na ofertę:</w:t>
      </w:r>
    </w:p>
    <w:p w14:paraId="13256AC8" w14:textId="77777777" w:rsidR="005F70A7" w:rsidRDefault="005F70A7" w:rsidP="00A52751">
      <w:pPr>
        <w:jc w:val="both"/>
        <w:rPr>
          <w:sz w:val="24"/>
        </w:rPr>
      </w:pPr>
      <w:r>
        <w:rPr>
          <w:sz w:val="24"/>
        </w:rPr>
        <w:t>Oferta powinna zawierać następujące dokumenty:</w:t>
      </w:r>
    </w:p>
    <w:p w14:paraId="1D7E2B10" w14:textId="77777777" w:rsidR="00E9486A" w:rsidRDefault="00E9486A" w:rsidP="00E9486A">
      <w:pPr>
        <w:jc w:val="both"/>
        <w:rPr>
          <w:sz w:val="24"/>
        </w:rPr>
      </w:pPr>
      <w:r>
        <w:rPr>
          <w:sz w:val="24"/>
        </w:rPr>
        <w:t xml:space="preserve">      </w:t>
      </w:r>
      <w:r w:rsidR="00D3399A">
        <w:rPr>
          <w:sz w:val="24"/>
        </w:rPr>
        <w:t xml:space="preserve">  a)   wypełniony załącznik nr </w:t>
      </w:r>
      <w:r w:rsidR="00DB1208">
        <w:rPr>
          <w:sz w:val="24"/>
        </w:rPr>
        <w:t>1</w:t>
      </w:r>
      <w:r>
        <w:rPr>
          <w:sz w:val="24"/>
        </w:rPr>
        <w:t xml:space="preserve"> – formularz ofertowy,</w:t>
      </w:r>
    </w:p>
    <w:p w14:paraId="0C46C554" w14:textId="77777777"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14:paraId="120CEA0E" w14:textId="77777777"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14:paraId="147BD9F4" w14:textId="77777777"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DB1208">
        <w:rPr>
          <w:sz w:val="24"/>
        </w:rPr>
        <w:t>2</w:t>
      </w:r>
      <w:r w:rsidR="00E9486A">
        <w:rPr>
          <w:sz w:val="24"/>
        </w:rPr>
        <w:t>) uzupełniony o dane Wykonawcy i podpisany przez osoby upoważnione do składania oświad</w:t>
      </w:r>
      <w:r w:rsidR="00DB1208">
        <w:rPr>
          <w:sz w:val="24"/>
        </w:rPr>
        <w:t>czeń woli w imieniu Wykonawcy (</w:t>
      </w:r>
      <w:r w:rsidR="00E9486A">
        <w:rPr>
          <w:sz w:val="24"/>
        </w:rPr>
        <w:t>każda strona umowy  powinna być zaparafowana),</w:t>
      </w:r>
    </w:p>
    <w:p w14:paraId="6E652853" w14:textId="77777777"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14:paraId="39C8EB51" w14:textId="77777777"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14:paraId="6BF8634E" w14:textId="77777777"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14:paraId="208A13FD" w14:textId="0096543C" w:rsidR="00C73FCB" w:rsidRPr="00E9486A" w:rsidRDefault="00BD0C0B" w:rsidP="004B201B">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14:paraId="6C2D9BFC" w14:textId="77777777" w:rsidR="005F70A7" w:rsidRDefault="005F70A7" w:rsidP="004E6A9C">
      <w:pPr>
        <w:numPr>
          <w:ilvl w:val="0"/>
          <w:numId w:val="5"/>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lastRenderedPageBreak/>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7F578170" w:rsidR="00153DDD" w:rsidRDefault="005F70A7" w:rsidP="004E6A9C">
      <w:pPr>
        <w:numPr>
          <w:ilvl w:val="0"/>
          <w:numId w:val="6"/>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t>
      </w:r>
      <w:r w:rsidR="00CE2E42">
        <w:rPr>
          <w:sz w:val="24"/>
        </w:rPr>
        <w:br/>
      </w:r>
      <w:r w:rsidRPr="00153DDD">
        <w:rPr>
          <w:sz w:val="24"/>
        </w:rPr>
        <w:t xml:space="preserve">w przetargu. Zamawiający nie ponosi odpowiedzialności za koszty udziału wykonawcy </w:t>
      </w:r>
      <w:r w:rsidR="00CE2E42">
        <w:rPr>
          <w:sz w:val="24"/>
        </w:rPr>
        <w:br/>
      </w:r>
      <w:r w:rsidRPr="00153DDD">
        <w:rPr>
          <w:sz w:val="24"/>
        </w:rPr>
        <w:t xml:space="preserve">w przetargu. </w:t>
      </w:r>
    </w:p>
    <w:p w14:paraId="778B8FA2" w14:textId="77777777" w:rsidR="005A08BE" w:rsidRPr="005A08BE" w:rsidRDefault="005A08BE" w:rsidP="004E6A9C">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4E6A9C">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4E6A9C">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4E6A9C">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4E6A9C">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2AEBD9C4" w14:textId="4EC2E90F" w:rsidR="005F70A7" w:rsidRPr="00222A9D" w:rsidRDefault="005A08BE" w:rsidP="00222A9D">
      <w:pPr>
        <w:pStyle w:val="Akapitzlist"/>
        <w:widowControl/>
        <w:numPr>
          <w:ilvl w:val="0"/>
          <w:numId w:val="6"/>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50E032E" w14:textId="77777777" w:rsidR="005F70A7" w:rsidRDefault="005F70A7" w:rsidP="004E6A9C">
      <w:pPr>
        <w:numPr>
          <w:ilvl w:val="0"/>
          <w:numId w:val="6"/>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77887857" w:rsidR="006E6585" w:rsidRPr="006E6585" w:rsidRDefault="006E6585" w:rsidP="004E6A9C">
      <w:pPr>
        <w:pStyle w:val="Akapitzlist"/>
        <w:widowControl/>
        <w:numPr>
          <w:ilvl w:val="0"/>
          <w:numId w:val="14"/>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F23612">
        <w:rPr>
          <w:rFonts w:ascii="Times New Roman" w:eastAsia="Calibri" w:hAnsi="Times New Roman"/>
          <w:b/>
          <w:bCs/>
          <w:sz w:val="24"/>
          <w:szCs w:val="24"/>
          <w:lang w:eastAsia="en-US"/>
        </w:rPr>
        <w:t>02</w:t>
      </w:r>
      <w:r w:rsidR="00CE2E42">
        <w:rPr>
          <w:rFonts w:ascii="Times New Roman" w:eastAsia="Calibri" w:hAnsi="Times New Roman"/>
          <w:b/>
          <w:bCs/>
          <w:sz w:val="24"/>
          <w:szCs w:val="24"/>
          <w:lang w:eastAsia="en-US"/>
        </w:rPr>
        <w:t>.07</w:t>
      </w:r>
      <w:r w:rsidRPr="006E6585">
        <w:rPr>
          <w:rFonts w:ascii="Times New Roman" w:eastAsia="Calibri" w:hAnsi="Times New Roman"/>
          <w:b/>
          <w:bCs/>
          <w:sz w:val="24"/>
          <w:szCs w:val="24"/>
          <w:lang w:eastAsia="en-US"/>
        </w:rPr>
        <w:t>.2021.r.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18DDA873" w:rsidR="006E6585" w:rsidRPr="006E6585" w:rsidRDefault="006E6585" w:rsidP="004E6A9C">
      <w:pPr>
        <w:pStyle w:val="Akapitzlist"/>
        <w:widowControl/>
        <w:numPr>
          <w:ilvl w:val="0"/>
          <w:numId w:val="14"/>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F23612">
        <w:rPr>
          <w:rFonts w:ascii="Times New Roman" w:eastAsia="Calibri" w:hAnsi="Times New Roman"/>
          <w:b/>
          <w:bCs/>
          <w:sz w:val="24"/>
          <w:szCs w:val="24"/>
          <w:lang w:eastAsia="en-US"/>
        </w:rPr>
        <w:t>02</w:t>
      </w:r>
      <w:r w:rsidR="00CE2E42">
        <w:rPr>
          <w:rFonts w:ascii="Times New Roman" w:eastAsia="Calibri" w:hAnsi="Times New Roman"/>
          <w:b/>
          <w:bCs/>
          <w:sz w:val="24"/>
          <w:szCs w:val="24"/>
          <w:lang w:eastAsia="en-US"/>
        </w:rPr>
        <w:t>.07</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4E6A9C">
      <w:pPr>
        <w:pStyle w:val="Akapitzlist"/>
        <w:widowControl/>
        <w:numPr>
          <w:ilvl w:val="0"/>
          <w:numId w:val="14"/>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4E6A9C">
      <w:pPr>
        <w:pStyle w:val="Akapitzlist"/>
        <w:widowControl/>
        <w:numPr>
          <w:ilvl w:val="0"/>
          <w:numId w:val="14"/>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4E6A9C">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4E6A9C">
      <w:pPr>
        <w:pStyle w:val="Akapitzlist"/>
        <w:widowControl/>
        <w:numPr>
          <w:ilvl w:val="0"/>
          <w:numId w:val="14"/>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lastRenderedPageBreak/>
        <w:t xml:space="preserve">Niezwłocznie po otwarciu ofert, udostępnia się na stronie internetowej prowadzonego postępowania informacje o:  </w:t>
      </w:r>
    </w:p>
    <w:p w14:paraId="410BD7D8" w14:textId="77777777" w:rsidR="006E6585" w:rsidRPr="006E6585" w:rsidRDefault="006E6585" w:rsidP="004E6A9C">
      <w:pPr>
        <w:pStyle w:val="Akapitzlist"/>
        <w:widowControl/>
        <w:numPr>
          <w:ilvl w:val="0"/>
          <w:numId w:val="15"/>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4E6A9C">
      <w:pPr>
        <w:pStyle w:val="Akapitzlist"/>
        <w:widowControl/>
        <w:numPr>
          <w:ilvl w:val="0"/>
          <w:numId w:val="15"/>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606726FA" w:rsidR="005F70A7" w:rsidRPr="00877E80" w:rsidRDefault="005F70A7" w:rsidP="004E6A9C">
      <w:pPr>
        <w:numPr>
          <w:ilvl w:val="0"/>
          <w:numId w:val="7"/>
        </w:numPr>
        <w:jc w:val="both"/>
        <w:rPr>
          <w:i/>
          <w:sz w:val="24"/>
        </w:rPr>
      </w:pPr>
      <w:r>
        <w:rPr>
          <w:sz w:val="24"/>
        </w:rPr>
        <w:t>Wykonawca powinien obliczyć cenę oferty na podstawie</w:t>
      </w:r>
      <w:r w:rsidR="00D3399A">
        <w:rPr>
          <w:sz w:val="24"/>
        </w:rPr>
        <w:t xml:space="preserve"> </w:t>
      </w:r>
      <w:r>
        <w:rPr>
          <w:sz w:val="24"/>
        </w:rPr>
        <w:t>formularza ofertowego</w:t>
      </w:r>
      <w:r w:rsidRPr="00877E80">
        <w:rPr>
          <w:sz w:val="24"/>
        </w:rPr>
        <w:t xml:space="preserve"> </w:t>
      </w:r>
      <w:r w:rsidR="00D3399A" w:rsidRPr="00877E80">
        <w:rPr>
          <w:sz w:val="24"/>
        </w:rPr>
        <w:t xml:space="preserve">(załączniki Nr </w:t>
      </w:r>
      <w:r w:rsidR="00B809CC">
        <w:rPr>
          <w:sz w:val="24"/>
        </w:rPr>
        <w:t>1</w:t>
      </w:r>
      <w:r w:rsidR="00177F62">
        <w:rPr>
          <w:sz w:val="24"/>
        </w:rPr>
        <w:t xml:space="preserve"> </w:t>
      </w:r>
      <w:r w:rsidRPr="00877E80">
        <w:rPr>
          <w:sz w:val="24"/>
        </w:rPr>
        <w:t>do SWZ).</w:t>
      </w:r>
    </w:p>
    <w:p w14:paraId="459232FF" w14:textId="6B4F4843" w:rsidR="005F70A7" w:rsidRPr="00182653" w:rsidRDefault="005F70A7" w:rsidP="004E6A9C">
      <w:pPr>
        <w:numPr>
          <w:ilvl w:val="0"/>
          <w:numId w:val="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4E6A9C">
      <w:pPr>
        <w:numPr>
          <w:ilvl w:val="0"/>
          <w:numId w:val="7"/>
        </w:numPr>
        <w:jc w:val="both"/>
        <w:rPr>
          <w:sz w:val="24"/>
        </w:rPr>
      </w:pPr>
      <w:r>
        <w:rPr>
          <w:sz w:val="24"/>
        </w:rPr>
        <w:t>Cena może być tylko jedna.</w:t>
      </w:r>
    </w:p>
    <w:p w14:paraId="6C691B61" w14:textId="77777777" w:rsidR="005F70A7" w:rsidRDefault="005F70A7" w:rsidP="004E6A9C">
      <w:pPr>
        <w:numPr>
          <w:ilvl w:val="0"/>
          <w:numId w:val="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4E6A9C">
      <w:pPr>
        <w:numPr>
          <w:ilvl w:val="0"/>
          <w:numId w:val="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4E6A9C">
      <w:pPr>
        <w:numPr>
          <w:ilvl w:val="0"/>
          <w:numId w:val="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4E6A9C">
      <w:pPr>
        <w:numPr>
          <w:ilvl w:val="0"/>
          <w:numId w:val="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04F3AAE" w14:textId="021B60CF" w:rsidR="00521312" w:rsidRDefault="005F70A7" w:rsidP="00521312">
      <w:pPr>
        <w:numPr>
          <w:ilvl w:val="0"/>
          <w:numId w:val="7"/>
        </w:numPr>
        <w:jc w:val="both"/>
        <w:rPr>
          <w:sz w:val="24"/>
        </w:rPr>
      </w:pPr>
      <w:r>
        <w:rPr>
          <w:sz w:val="24"/>
        </w:rPr>
        <w:t>W celu porównania ofert Zamawiający przyjmuje cenę brutto.</w:t>
      </w:r>
    </w:p>
    <w:p w14:paraId="536148BF" w14:textId="77777777" w:rsidR="00521312" w:rsidRPr="00521312" w:rsidRDefault="00521312" w:rsidP="00521312">
      <w:pPr>
        <w:pStyle w:val="Akapitzlist"/>
        <w:widowControl/>
        <w:numPr>
          <w:ilvl w:val="0"/>
          <w:numId w:val="7"/>
        </w:numPr>
        <w:suppressAutoHyphens/>
        <w:autoSpaceDE/>
        <w:autoSpaceDN/>
        <w:adjustRightInd/>
        <w:jc w:val="both"/>
        <w:rPr>
          <w:rFonts w:ascii="Times New Roman" w:hAnsi="Times New Roman"/>
          <w:sz w:val="24"/>
          <w:szCs w:val="24"/>
        </w:rPr>
      </w:pPr>
      <w:r w:rsidRPr="00521312">
        <w:rPr>
          <w:rFonts w:ascii="Times New Roman" w:hAnsi="Times New Roman"/>
          <w:sz w:val="24"/>
          <w:szCs w:val="24"/>
        </w:rPr>
        <w:t>Wyliczona cena oferty brutto będzie służyć do porównania złożonych ofert i do rozliczenia w trakcie realizacji zamówienia. Wykonawca sporządza i składa kosztorys ofertowy (uproszczony) potwierdzający wyliczenie ceny ofertowej brutto,</w:t>
      </w:r>
    </w:p>
    <w:p w14:paraId="5630B00F" w14:textId="77777777" w:rsidR="00521312" w:rsidRPr="00521312" w:rsidRDefault="00521312" w:rsidP="00521312">
      <w:pPr>
        <w:pStyle w:val="Akapitzlist"/>
        <w:widowControl/>
        <w:numPr>
          <w:ilvl w:val="0"/>
          <w:numId w:val="7"/>
        </w:numPr>
        <w:suppressAutoHyphens/>
        <w:autoSpaceDE/>
        <w:autoSpaceDN/>
        <w:adjustRightInd/>
        <w:jc w:val="both"/>
        <w:rPr>
          <w:rFonts w:ascii="Times New Roman" w:hAnsi="Times New Roman"/>
          <w:sz w:val="24"/>
          <w:szCs w:val="24"/>
        </w:rPr>
      </w:pPr>
      <w:r w:rsidRPr="00521312">
        <w:rPr>
          <w:rFonts w:ascii="Times New Roman" w:hAnsi="Times New Roman"/>
          <w:sz w:val="24"/>
          <w:szCs w:val="24"/>
        </w:rPr>
        <w:t xml:space="preserve">Zaoferowana cena będzie ceną ryczałtową (definicja ryczałtu zgodnie z treścią art. 632 kodeksu cywilnego) i jako cena ryczałtowa nie podlega zmianom  </w:t>
      </w:r>
      <w:bookmarkStart w:id="12" w:name="_GoBack"/>
      <w:bookmarkEnd w:id="12"/>
    </w:p>
    <w:p w14:paraId="24DF2623" w14:textId="40CB4122" w:rsidR="00521312" w:rsidRPr="00521312" w:rsidRDefault="00521312" w:rsidP="00521312">
      <w:pPr>
        <w:pStyle w:val="Akapitzlist"/>
        <w:widowControl/>
        <w:numPr>
          <w:ilvl w:val="0"/>
          <w:numId w:val="7"/>
        </w:numPr>
        <w:suppressAutoHyphens/>
        <w:autoSpaceDE/>
        <w:autoSpaceDN/>
        <w:adjustRightInd/>
        <w:jc w:val="both"/>
        <w:rPr>
          <w:rFonts w:ascii="Times New Roman" w:hAnsi="Times New Roman"/>
          <w:sz w:val="24"/>
          <w:szCs w:val="24"/>
        </w:rPr>
      </w:pPr>
      <w:r w:rsidRPr="00521312">
        <w:rPr>
          <w:rFonts w:ascii="Times New Roman" w:hAnsi="Times New Roman"/>
          <w:sz w:val="24"/>
          <w:szCs w:val="24"/>
        </w:rPr>
        <w:t>W związku z wyborem sposobu prowadzenia rozliczeń z wykonawcą w formie ryczałtu, przedmiar stanowi element porządkujący, którego cel sprowadza się do ułatwienia wykonawcy skalkulowania ceny ofertowej. Za kalkulacje wynagrodzenia rycza</w:t>
      </w:r>
      <w:r>
        <w:rPr>
          <w:rFonts w:ascii="Times New Roman" w:hAnsi="Times New Roman"/>
          <w:sz w:val="24"/>
          <w:szCs w:val="24"/>
        </w:rPr>
        <w:t>łtowego na podstawie przedmiaru</w:t>
      </w:r>
      <w:r w:rsidRPr="00521312">
        <w:rPr>
          <w:rFonts w:ascii="Times New Roman" w:hAnsi="Times New Roman"/>
          <w:sz w:val="24"/>
          <w:szCs w:val="24"/>
        </w:rPr>
        <w:t xml:space="preserve"> robót odpowiada wyłącznie wykonawca.</w:t>
      </w:r>
    </w:p>
    <w:p w14:paraId="3AF42C2F" w14:textId="77777777" w:rsidR="0092007C" w:rsidRDefault="0092007C" w:rsidP="00AF1E48">
      <w:pPr>
        <w:pStyle w:val="Nagwek5"/>
        <w:spacing w:before="0" w:after="0"/>
        <w:rPr>
          <w:sz w:val="26"/>
        </w:rPr>
      </w:pPr>
    </w:p>
    <w:p w14:paraId="444FEC4D" w14:textId="432C797A" w:rsidR="005F70A7" w:rsidRDefault="00222A9D" w:rsidP="00AF1E48">
      <w:pPr>
        <w:pStyle w:val="Nagwek5"/>
        <w:spacing w:before="0" w:after="0"/>
        <w:rPr>
          <w:sz w:val="26"/>
        </w:rPr>
      </w:pPr>
      <w:r>
        <w:rPr>
          <w:sz w:val="26"/>
        </w:rPr>
        <w:t>XVI</w:t>
      </w:r>
      <w:r w:rsidR="005F70A7">
        <w:rPr>
          <w:sz w:val="26"/>
        </w:rPr>
        <w:t>I. Kryteria oceny oferty oraz sposobu oceny ofert.</w:t>
      </w:r>
      <w:bookmarkEnd w:id="11"/>
    </w:p>
    <w:p w14:paraId="2B8A5CCD" w14:textId="77777777" w:rsidR="00D414C0" w:rsidRDefault="00D414C0" w:rsidP="00D414C0">
      <w:pPr>
        <w:jc w:val="both"/>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3A353A18" w14:textId="732D4A5A" w:rsidR="00D414C0" w:rsidRDefault="00D414C0" w:rsidP="00D414C0">
      <w:pPr>
        <w:jc w:val="both"/>
        <w:rPr>
          <w:sz w:val="24"/>
        </w:rPr>
      </w:pPr>
      <w:r>
        <w:rPr>
          <w:sz w:val="24"/>
        </w:rPr>
        <w:t>1. Przyjmuje się następujące kryterium oceny ofert:</w:t>
      </w:r>
    </w:p>
    <w:p w14:paraId="27028C2A" w14:textId="77777777" w:rsidR="00D414C0" w:rsidRDefault="00D414C0" w:rsidP="004E6A9C">
      <w:pPr>
        <w:numPr>
          <w:ilvl w:val="0"/>
          <w:numId w:val="10"/>
        </w:numPr>
        <w:jc w:val="both"/>
        <w:rPr>
          <w:sz w:val="24"/>
        </w:rPr>
      </w:pPr>
      <w:r>
        <w:rPr>
          <w:sz w:val="24"/>
        </w:rPr>
        <w:t>najniższa cena - znaczenie 60%</w:t>
      </w:r>
    </w:p>
    <w:p w14:paraId="27C7F689" w14:textId="77777777" w:rsidR="00D414C0" w:rsidRDefault="00D414C0" w:rsidP="004E6A9C">
      <w:pPr>
        <w:numPr>
          <w:ilvl w:val="0"/>
          <w:numId w:val="10"/>
        </w:numPr>
        <w:jc w:val="both"/>
        <w:rPr>
          <w:sz w:val="24"/>
        </w:rPr>
      </w:pPr>
      <w:r>
        <w:rPr>
          <w:sz w:val="24"/>
        </w:rPr>
        <w:t>termin wykonania przedmiotu zamówienia - znaczenie 20%</w:t>
      </w:r>
    </w:p>
    <w:p w14:paraId="3D499FFD" w14:textId="6B1F4BCA" w:rsidR="00D414C0" w:rsidRDefault="00D414C0" w:rsidP="00D414C0">
      <w:pPr>
        <w:ind w:left="340"/>
        <w:jc w:val="both"/>
        <w:rPr>
          <w:sz w:val="24"/>
        </w:rPr>
      </w:pPr>
      <w:r>
        <w:rPr>
          <w:sz w:val="24"/>
        </w:rPr>
        <w:t xml:space="preserve">wykonanie w terminie do </w:t>
      </w:r>
      <w:r w:rsidR="00E96838">
        <w:rPr>
          <w:sz w:val="24"/>
        </w:rPr>
        <w:t>90</w:t>
      </w:r>
      <w:r>
        <w:rPr>
          <w:sz w:val="24"/>
        </w:rPr>
        <w:t xml:space="preserve"> dni licząc od dnia zawarcia umowy – 20%</w:t>
      </w:r>
    </w:p>
    <w:p w14:paraId="4C8B8BEB" w14:textId="3781B47F" w:rsidR="00D414C0" w:rsidRDefault="00D414C0" w:rsidP="00D414C0">
      <w:pPr>
        <w:jc w:val="both"/>
        <w:rPr>
          <w:sz w:val="24"/>
        </w:rPr>
      </w:pPr>
      <w:r>
        <w:rPr>
          <w:sz w:val="24"/>
        </w:rPr>
        <w:t xml:space="preserve">      wykonanie w terminie do </w:t>
      </w:r>
      <w:r w:rsidR="00E96838">
        <w:rPr>
          <w:sz w:val="24"/>
        </w:rPr>
        <w:t>105</w:t>
      </w:r>
      <w:r>
        <w:rPr>
          <w:sz w:val="24"/>
        </w:rPr>
        <w:t xml:space="preserve"> dni licząc od dnia zawarcia umowy – </w:t>
      </w:r>
      <w:r w:rsidR="00E96838">
        <w:rPr>
          <w:sz w:val="24"/>
        </w:rPr>
        <w:t>10</w:t>
      </w:r>
      <w:r>
        <w:rPr>
          <w:sz w:val="24"/>
        </w:rPr>
        <w:t>%</w:t>
      </w:r>
    </w:p>
    <w:p w14:paraId="20839C80" w14:textId="77777777" w:rsidR="00D414C0" w:rsidRDefault="00D414C0" w:rsidP="004E6A9C">
      <w:pPr>
        <w:numPr>
          <w:ilvl w:val="0"/>
          <w:numId w:val="10"/>
        </w:numPr>
        <w:jc w:val="both"/>
        <w:rPr>
          <w:sz w:val="24"/>
        </w:rPr>
      </w:pPr>
      <w:r>
        <w:rPr>
          <w:sz w:val="24"/>
        </w:rPr>
        <w:t>okres gwarancji na wykonany przedmiot zamówienia - znaczenie 20%</w:t>
      </w:r>
    </w:p>
    <w:p w14:paraId="7417A414" w14:textId="09870236" w:rsidR="00D414C0" w:rsidRDefault="00D414C0" w:rsidP="00D414C0">
      <w:pPr>
        <w:ind w:left="340"/>
        <w:jc w:val="both"/>
        <w:rPr>
          <w:sz w:val="24"/>
        </w:rPr>
      </w:pPr>
      <w:r>
        <w:rPr>
          <w:sz w:val="24"/>
        </w:rPr>
        <w:t>okres gwarancji od 4 lat wzwyż – 20%</w:t>
      </w:r>
    </w:p>
    <w:p w14:paraId="49FE7B57" w14:textId="0864422C" w:rsidR="00D414C0" w:rsidRDefault="00D414C0" w:rsidP="00D414C0">
      <w:pPr>
        <w:jc w:val="both"/>
        <w:rPr>
          <w:sz w:val="24"/>
        </w:rPr>
      </w:pPr>
      <w:r>
        <w:rPr>
          <w:sz w:val="24"/>
        </w:rPr>
        <w:t xml:space="preserve">      okres gwarancji poniżej 4 lat – </w:t>
      </w:r>
      <w:r w:rsidR="00E96838">
        <w:rPr>
          <w:sz w:val="24"/>
        </w:rPr>
        <w:t>10</w:t>
      </w:r>
      <w:r>
        <w:rPr>
          <w:sz w:val="24"/>
        </w:rPr>
        <w:t>%</w:t>
      </w:r>
    </w:p>
    <w:p w14:paraId="42CE9DFC" w14:textId="77777777" w:rsidR="00D414C0" w:rsidRDefault="00D414C0" w:rsidP="00D414C0">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0B8F9D2C" w14:textId="77777777" w:rsidR="00D414C0" w:rsidRDefault="00D414C0" w:rsidP="00D414C0">
      <w:pPr>
        <w:jc w:val="both"/>
        <w:rPr>
          <w:sz w:val="24"/>
        </w:rPr>
      </w:pPr>
      <w:r>
        <w:rPr>
          <w:sz w:val="24"/>
        </w:rPr>
        <w:lastRenderedPageBreak/>
        <w:t xml:space="preserve">3. Wybór oferty zostanie dokonany w oparciu o przyjęte w niniejszym postępowaniu kryteria oceny: cena 60%, termin wykonania przedmiotu zamówienia 20%, okres gwarancji na wykonany przedmiot zamówienia 20%. </w:t>
      </w:r>
    </w:p>
    <w:p w14:paraId="1F8D658C" w14:textId="77777777" w:rsidR="00D414C0" w:rsidRDefault="00D414C0" w:rsidP="00D414C0">
      <w:pPr>
        <w:jc w:val="both"/>
        <w:rPr>
          <w:sz w:val="24"/>
        </w:rPr>
      </w:pPr>
      <w:r>
        <w:rPr>
          <w:sz w:val="24"/>
        </w:rPr>
        <w:t xml:space="preserve">                       </w:t>
      </w:r>
    </w:p>
    <w:p w14:paraId="0E7D670E" w14:textId="7F9B783A" w:rsidR="00D414C0" w:rsidRDefault="00D414C0" w:rsidP="00D414C0">
      <w:pPr>
        <w:jc w:val="both"/>
        <w:rPr>
          <w:sz w:val="22"/>
          <w:szCs w:val="22"/>
        </w:rPr>
      </w:pPr>
      <w:r>
        <w:rPr>
          <w:sz w:val="22"/>
          <w:szCs w:val="22"/>
        </w:rPr>
        <w:t xml:space="preserve">                                   oferta z najniższą ceną                    okres gwarancji od </w:t>
      </w:r>
      <w:r w:rsidR="008B6750">
        <w:rPr>
          <w:sz w:val="22"/>
          <w:szCs w:val="22"/>
        </w:rPr>
        <w:t>4</w:t>
      </w:r>
      <w:r>
        <w:rPr>
          <w:sz w:val="22"/>
          <w:szCs w:val="22"/>
        </w:rPr>
        <w:t xml:space="preserve"> lat wzwyż (20 pkt)                                                    </w:t>
      </w:r>
    </w:p>
    <w:p w14:paraId="7BE74A97" w14:textId="77777777" w:rsidR="00D414C0" w:rsidRDefault="00D414C0" w:rsidP="00D414C0">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73258022" w14:textId="0732AAF6" w:rsidR="00D414C0" w:rsidRDefault="00D414C0" w:rsidP="00D414C0">
      <w:pPr>
        <w:jc w:val="both"/>
        <w:rPr>
          <w:sz w:val="22"/>
          <w:szCs w:val="22"/>
        </w:rPr>
      </w:pPr>
      <w:r>
        <w:rPr>
          <w:sz w:val="22"/>
          <w:szCs w:val="22"/>
        </w:rPr>
        <w:t xml:space="preserve">                                     cenę badanej oferty                           okres gwarancji poniżej </w:t>
      </w:r>
      <w:r w:rsidR="008B6750">
        <w:rPr>
          <w:sz w:val="22"/>
          <w:szCs w:val="22"/>
        </w:rPr>
        <w:t>4</w:t>
      </w:r>
      <w:r>
        <w:rPr>
          <w:sz w:val="22"/>
          <w:szCs w:val="22"/>
        </w:rPr>
        <w:t xml:space="preserve"> lat (</w:t>
      </w:r>
      <w:r w:rsidR="00E96838">
        <w:rPr>
          <w:sz w:val="22"/>
          <w:szCs w:val="22"/>
        </w:rPr>
        <w:t>10</w:t>
      </w:r>
      <w:r>
        <w:rPr>
          <w:sz w:val="22"/>
          <w:szCs w:val="22"/>
        </w:rPr>
        <w:t xml:space="preserve"> pkt)</w:t>
      </w:r>
    </w:p>
    <w:p w14:paraId="00B18D2B" w14:textId="77777777" w:rsidR="00D414C0" w:rsidRDefault="00D414C0" w:rsidP="00D414C0">
      <w:pPr>
        <w:jc w:val="both"/>
        <w:rPr>
          <w:sz w:val="22"/>
          <w:szCs w:val="22"/>
        </w:rPr>
      </w:pPr>
    </w:p>
    <w:p w14:paraId="368164FE" w14:textId="2C212B97" w:rsidR="00D414C0" w:rsidRDefault="00D414C0" w:rsidP="00D414C0">
      <w:pPr>
        <w:jc w:val="both"/>
        <w:rPr>
          <w:sz w:val="22"/>
          <w:szCs w:val="22"/>
        </w:rPr>
      </w:pPr>
      <w:r>
        <w:rPr>
          <w:sz w:val="24"/>
        </w:rPr>
        <w:t xml:space="preserve">      wykonanie w terminie do </w:t>
      </w:r>
      <w:r w:rsidR="00E96838">
        <w:rPr>
          <w:sz w:val="24"/>
        </w:rPr>
        <w:t>90</w:t>
      </w:r>
      <w:r>
        <w:rPr>
          <w:sz w:val="24"/>
        </w:rPr>
        <w:t xml:space="preserve"> dni licząc od dnia zawarcia umowy (20 pkt)</w:t>
      </w:r>
    </w:p>
    <w:p w14:paraId="1D0C2ADC" w14:textId="77777777" w:rsidR="00D414C0" w:rsidRDefault="00D414C0" w:rsidP="00D414C0">
      <w:pPr>
        <w:jc w:val="both"/>
        <w:rPr>
          <w:sz w:val="22"/>
          <w:szCs w:val="22"/>
        </w:rPr>
      </w:pPr>
      <w:r>
        <w:rPr>
          <w:sz w:val="22"/>
          <w:szCs w:val="22"/>
        </w:rPr>
        <w:t>+</w:t>
      </w:r>
    </w:p>
    <w:p w14:paraId="76D4FCE8" w14:textId="6AC3BF99" w:rsidR="00D414C0" w:rsidRDefault="00D414C0" w:rsidP="00D414C0">
      <w:pPr>
        <w:jc w:val="both"/>
        <w:rPr>
          <w:sz w:val="24"/>
        </w:rPr>
      </w:pPr>
      <w:r>
        <w:rPr>
          <w:sz w:val="24"/>
        </w:rPr>
        <w:t xml:space="preserve">       wykonanie w terminie do </w:t>
      </w:r>
      <w:r w:rsidR="00E96838">
        <w:rPr>
          <w:sz w:val="24"/>
        </w:rPr>
        <w:t>105</w:t>
      </w:r>
      <w:r>
        <w:rPr>
          <w:sz w:val="24"/>
        </w:rPr>
        <w:t xml:space="preserve"> dni licząc od dnia zawarcia umowy (</w:t>
      </w:r>
      <w:r w:rsidR="00E96838">
        <w:rPr>
          <w:sz w:val="24"/>
        </w:rPr>
        <w:t>10</w:t>
      </w:r>
      <w:r>
        <w:rPr>
          <w:sz w:val="24"/>
        </w:rPr>
        <w:t xml:space="preserve"> pkt)</w:t>
      </w:r>
    </w:p>
    <w:p w14:paraId="63F738F4" w14:textId="77777777" w:rsidR="00D414C0" w:rsidRDefault="00D414C0" w:rsidP="00D414C0">
      <w:pPr>
        <w:jc w:val="both"/>
        <w:rPr>
          <w:sz w:val="22"/>
          <w:szCs w:val="22"/>
        </w:rPr>
      </w:pPr>
    </w:p>
    <w:p w14:paraId="1E50DF68" w14:textId="77777777" w:rsidR="00D414C0" w:rsidRDefault="00D414C0" w:rsidP="00D414C0">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1F974870" w14:textId="77777777" w:rsidR="00D414C0" w:rsidRDefault="00D414C0" w:rsidP="00D414C0">
      <w:pPr>
        <w:jc w:val="both"/>
        <w:rPr>
          <w:sz w:val="24"/>
        </w:rPr>
      </w:pPr>
      <w:r>
        <w:rPr>
          <w:sz w:val="24"/>
        </w:rPr>
        <w:t>5. Oferta będzie podlegać ocenie po spełnieniu formalnych wymogów określonych                w niniejszej specyfikacji.</w:t>
      </w:r>
    </w:p>
    <w:p w14:paraId="73528133" w14:textId="77777777" w:rsidR="00DC3783" w:rsidRDefault="00DC3783" w:rsidP="00DC3783"/>
    <w:p w14:paraId="3F3373A5" w14:textId="2A6AD664" w:rsidR="005F70A7" w:rsidRDefault="00222A9D" w:rsidP="000458B0">
      <w:pPr>
        <w:pStyle w:val="Nagwek5"/>
        <w:spacing w:before="0" w:after="0"/>
      </w:pPr>
      <w:r>
        <w:t>XVIII</w:t>
      </w:r>
      <w:r w:rsidR="005F70A7">
        <w:t>. Tryb ogłoszenia wyników przetargu, tryb zawarcia umowy.</w:t>
      </w:r>
      <w:bookmarkEnd w:id="17"/>
    </w:p>
    <w:p w14:paraId="33E863EC" w14:textId="77777777" w:rsidR="005F70A7" w:rsidRPr="000458B0" w:rsidRDefault="005F70A7" w:rsidP="000458B0"/>
    <w:p w14:paraId="754E2C8C" w14:textId="77777777" w:rsidR="005F70A7" w:rsidRDefault="005F70A7" w:rsidP="004E6A9C">
      <w:pPr>
        <w:numPr>
          <w:ilvl w:val="0"/>
          <w:numId w:val="8"/>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4E6A9C">
      <w:pPr>
        <w:numPr>
          <w:ilvl w:val="0"/>
          <w:numId w:val="8"/>
        </w:numPr>
        <w:jc w:val="both"/>
        <w:rPr>
          <w:sz w:val="24"/>
        </w:rPr>
      </w:pPr>
      <w:r>
        <w:rPr>
          <w:sz w:val="24"/>
        </w:rPr>
        <w:t xml:space="preserve">Ogłoszenie wyników przetargu. </w:t>
      </w:r>
    </w:p>
    <w:p w14:paraId="233666DF" w14:textId="37828938" w:rsidR="005F70A7" w:rsidRDefault="005F70A7" w:rsidP="00355C20">
      <w:pPr>
        <w:ind w:left="360" w:hanging="360"/>
        <w:jc w:val="both"/>
        <w:rPr>
          <w:sz w:val="24"/>
        </w:rPr>
      </w:pPr>
      <w:r>
        <w:rPr>
          <w:sz w:val="24"/>
        </w:rPr>
        <w:t xml:space="preserve">      Wyniki przetargu zostaną ogłoszone niezwłocznie po rozstrzygnięciu prz</w:t>
      </w:r>
      <w:r w:rsidR="002E57D5">
        <w:rPr>
          <w:sz w:val="24"/>
        </w:rPr>
        <w:t>etargu, na</w:t>
      </w:r>
      <w:r>
        <w:rPr>
          <w:sz w:val="24"/>
        </w:rPr>
        <w:t xml:space="preserve"> stronie internetowej, jak również w Biuletynie Zamówień Publicznych. O wyborze najkorzystniejszej oferty dla danego zadania Zamawiający niezwłocznie zawiadamia wszystki</w:t>
      </w:r>
      <w:r w:rsidR="002E57D5">
        <w:rPr>
          <w:sz w:val="24"/>
        </w:rPr>
        <w:t xml:space="preserve">ch Wykonawców biorących udział </w:t>
      </w:r>
      <w:r>
        <w:rPr>
          <w:sz w:val="24"/>
        </w:rPr>
        <w:t>w tym postępowaniu o zamówienie, wskazując imię i nazwisko lub nazwę (firmę) oraz adres tego  Wykonawcy, którego ofertę wybrano.</w:t>
      </w:r>
    </w:p>
    <w:p w14:paraId="79152CA2" w14:textId="03FB22DB" w:rsidR="005F70A7" w:rsidRDefault="005F70A7" w:rsidP="004E6A9C">
      <w:pPr>
        <w:numPr>
          <w:ilvl w:val="0"/>
          <w:numId w:val="8"/>
        </w:numPr>
        <w:jc w:val="both"/>
        <w:rPr>
          <w:sz w:val="24"/>
        </w:rPr>
      </w:pPr>
      <w:r>
        <w:rPr>
          <w:sz w:val="24"/>
        </w:rPr>
        <w:t>Ogłoszenie zawierające informacje o wyborze najkorzystniejszej oferty zosta</w:t>
      </w:r>
      <w:r w:rsidR="002E57D5">
        <w:rPr>
          <w:sz w:val="24"/>
        </w:rPr>
        <w:t xml:space="preserve">nie niezwłocznie zamieszczone na </w:t>
      </w:r>
      <w:r>
        <w:rPr>
          <w:sz w:val="24"/>
        </w:rPr>
        <w:t>stronie internetowej oraz zostanie wysłane do wymienionych w ust. 2 uczestników postępowania.</w:t>
      </w:r>
    </w:p>
    <w:p w14:paraId="3C5E48D3" w14:textId="77777777" w:rsidR="005F70A7" w:rsidRDefault="005F70A7" w:rsidP="004E6A9C">
      <w:pPr>
        <w:numPr>
          <w:ilvl w:val="0"/>
          <w:numId w:val="8"/>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4E6A9C">
      <w:pPr>
        <w:numPr>
          <w:ilvl w:val="0"/>
          <w:numId w:val="8"/>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4E6A9C">
      <w:pPr>
        <w:numPr>
          <w:ilvl w:val="0"/>
          <w:numId w:val="8"/>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4E6A9C">
      <w:pPr>
        <w:numPr>
          <w:ilvl w:val="0"/>
          <w:numId w:val="8"/>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8" w:name="_Część_XXV._Postanowienia"/>
      <w:bookmarkStart w:id="19" w:name="_Toc50159549"/>
      <w:bookmarkEnd w:id="18"/>
    </w:p>
    <w:p w14:paraId="2B06C082" w14:textId="5FAF8DB9" w:rsidR="005F70A7" w:rsidRDefault="005F70A7" w:rsidP="00AF1E48">
      <w:pPr>
        <w:pStyle w:val="Nagwek5"/>
        <w:spacing w:before="0" w:after="0"/>
        <w:jc w:val="both"/>
        <w:rPr>
          <w:sz w:val="26"/>
        </w:rPr>
      </w:pPr>
      <w:r>
        <w:rPr>
          <w:sz w:val="26"/>
        </w:rPr>
        <w:t>X</w:t>
      </w:r>
      <w:r w:rsidR="00222A9D">
        <w:rPr>
          <w:sz w:val="26"/>
        </w:rPr>
        <w:t>I</w:t>
      </w:r>
      <w:r>
        <w:rPr>
          <w:sz w:val="26"/>
        </w:rPr>
        <w:t>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35B4DB0D" w14:textId="6E810F09" w:rsidR="00CA78AE" w:rsidRDefault="00222A9D" w:rsidP="00CA78AE">
      <w:pPr>
        <w:pStyle w:val="Nagwek5"/>
        <w:spacing w:before="0" w:after="0"/>
        <w:rPr>
          <w:sz w:val="26"/>
        </w:rPr>
      </w:pPr>
      <w:r>
        <w:rPr>
          <w:sz w:val="26"/>
        </w:rPr>
        <w:t>XX</w:t>
      </w:r>
      <w:r w:rsidR="00CA78AE">
        <w:rPr>
          <w:sz w:val="26"/>
        </w:rPr>
        <w:t xml:space="preserve">. Wadium i  zabezpieczenie należytego wykonania umowy </w:t>
      </w:r>
    </w:p>
    <w:p w14:paraId="40757B99" w14:textId="77777777" w:rsidR="008776DA" w:rsidRPr="008776DA" w:rsidRDefault="008776DA" w:rsidP="008776DA"/>
    <w:p w14:paraId="589F3287" w14:textId="77777777"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Wykonawca zobowiązany jest do zabezpieczenia swojej oferty  wadium w wysokości: </w:t>
      </w:r>
    </w:p>
    <w:p w14:paraId="6E623B5C" w14:textId="2D1DEBEA" w:rsidR="008776DA" w:rsidRPr="004C2917" w:rsidRDefault="008776DA" w:rsidP="008776DA">
      <w:pPr>
        <w:ind w:left="360"/>
        <w:jc w:val="both"/>
        <w:rPr>
          <w:sz w:val="24"/>
          <w:szCs w:val="24"/>
        </w:rPr>
      </w:pPr>
      <w:r w:rsidRPr="004C2917">
        <w:rPr>
          <w:b/>
          <w:sz w:val="24"/>
          <w:szCs w:val="24"/>
        </w:rPr>
        <w:t>9 000,00 zł ( słownie: dziewięć tysiący</w:t>
      </w:r>
      <w:r w:rsidR="004C2917">
        <w:rPr>
          <w:b/>
          <w:sz w:val="24"/>
          <w:szCs w:val="24"/>
        </w:rPr>
        <w:t xml:space="preserve"> złotych)</w:t>
      </w:r>
      <w:r w:rsidR="004C2917">
        <w:rPr>
          <w:sz w:val="24"/>
          <w:szCs w:val="24"/>
        </w:rPr>
        <w:t>.</w:t>
      </w:r>
    </w:p>
    <w:p w14:paraId="498C1BDA" w14:textId="77777777"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Wadium wnosi się przed upływem terminu składania ofert. </w:t>
      </w:r>
    </w:p>
    <w:p w14:paraId="1F155589" w14:textId="77777777"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Wadium może być wnoszone w jednej lub kilku następujących formach: </w:t>
      </w:r>
    </w:p>
    <w:p w14:paraId="107F2C5C" w14:textId="77777777" w:rsidR="008776DA" w:rsidRPr="008776DA" w:rsidRDefault="008776DA" w:rsidP="004E6A9C">
      <w:pPr>
        <w:pStyle w:val="Akapitzlist"/>
        <w:widowControl/>
        <w:numPr>
          <w:ilvl w:val="0"/>
          <w:numId w:val="17"/>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pieniądzu;  </w:t>
      </w:r>
    </w:p>
    <w:p w14:paraId="79D572C0" w14:textId="77777777" w:rsidR="008776DA" w:rsidRPr="008776DA" w:rsidRDefault="008776DA" w:rsidP="004E6A9C">
      <w:pPr>
        <w:pStyle w:val="Akapitzlist"/>
        <w:widowControl/>
        <w:numPr>
          <w:ilvl w:val="0"/>
          <w:numId w:val="17"/>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gwarancjach bankowych; </w:t>
      </w:r>
    </w:p>
    <w:p w14:paraId="0CA02BD6" w14:textId="77777777" w:rsidR="008776DA" w:rsidRPr="008776DA" w:rsidRDefault="008776DA" w:rsidP="004E6A9C">
      <w:pPr>
        <w:pStyle w:val="Akapitzlist"/>
        <w:widowControl/>
        <w:numPr>
          <w:ilvl w:val="0"/>
          <w:numId w:val="17"/>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gwarancjach ubezpieczeniowych; </w:t>
      </w:r>
    </w:p>
    <w:p w14:paraId="77BE5C6C" w14:textId="77777777" w:rsidR="008776DA" w:rsidRPr="008776DA" w:rsidRDefault="008776DA" w:rsidP="004E6A9C">
      <w:pPr>
        <w:pStyle w:val="Akapitzlist"/>
        <w:widowControl/>
        <w:numPr>
          <w:ilvl w:val="0"/>
          <w:numId w:val="17"/>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poręczeniach udzielanych przez podmioty, o których mowa w art. 6b ust. 5 pkt 2 ustawy z dnia 9 listopada 2000 r. o utworzeniu Polskiej Agencji Rozwoju Przedsiębiorczości (Dz. U. z 2020 r. poz. 299). </w:t>
      </w:r>
    </w:p>
    <w:p w14:paraId="5CEC9777" w14:textId="098A74A4"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Wadium w formie pieniądza należy wnieść przelewem na ra</w:t>
      </w:r>
      <w:r w:rsidR="004C2917">
        <w:rPr>
          <w:rFonts w:ascii="Times New Roman" w:hAnsi="Times New Roman"/>
          <w:sz w:val="24"/>
          <w:szCs w:val="24"/>
        </w:rPr>
        <w:t xml:space="preserve">chunek bankowy zamawiającego: nr konta </w:t>
      </w:r>
      <w:r w:rsidRPr="008776DA">
        <w:rPr>
          <w:rFonts w:ascii="Times New Roman" w:hAnsi="Times New Roman"/>
          <w:sz w:val="24"/>
          <w:szCs w:val="24"/>
        </w:rPr>
        <w:t xml:space="preserve"> </w:t>
      </w:r>
      <w:r w:rsidR="004C2917" w:rsidRPr="00AD01F1">
        <w:rPr>
          <w:b/>
          <w:sz w:val="24"/>
          <w:szCs w:val="24"/>
        </w:rPr>
        <w:t>28 1240 2890 1111 0010 3573 5392</w:t>
      </w:r>
      <w:r w:rsidR="004C2917">
        <w:rPr>
          <w:sz w:val="24"/>
          <w:szCs w:val="24"/>
        </w:rPr>
        <w:t xml:space="preserve">. </w:t>
      </w:r>
      <w:r w:rsidR="004C2917">
        <w:rPr>
          <w:rFonts w:ascii="Times New Roman" w:hAnsi="Times New Roman"/>
          <w:sz w:val="24"/>
          <w:szCs w:val="24"/>
        </w:rPr>
        <w:t>Należy zaznaczyć: Wadium przetargowe.</w:t>
      </w:r>
      <w:r w:rsidR="004C2917">
        <w:rPr>
          <w:b/>
          <w:sz w:val="24"/>
          <w:szCs w:val="24"/>
        </w:rPr>
        <w:t xml:space="preserve"> </w:t>
      </w:r>
    </w:p>
    <w:p w14:paraId="4E5E1B59" w14:textId="54AA9796"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Zamawiający zwraca uwagę, że za skuteczne wniesione wadium w formie pieniężnej uznaje się zaksięgowane kwoty na rachunku bankowym Zamawiającego.</w:t>
      </w:r>
      <w:r>
        <w:rPr>
          <w:rFonts w:ascii="Times New Roman" w:hAnsi="Times New Roman"/>
          <w:sz w:val="24"/>
          <w:szCs w:val="24"/>
        </w:rPr>
        <w:t xml:space="preserve"> </w:t>
      </w:r>
      <w:r w:rsidRPr="008776DA">
        <w:rPr>
          <w:rFonts w:ascii="Times New Roman" w:hAnsi="Times New Roman"/>
          <w:sz w:val="24"/>
          <w:szCs w:val="24"/>
        </w:rPr>
        <w:t xml:space="preserve">Za termin wniesienia wadium w formie pieniężnej zostanie przyjęty termin uznania  rachunku Zamawiającego. </w:t>
      </w:r>
    </w:p>
    <w:p w14:paraId="0B4BFDFA" w14:textId="77777777"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Wadium wnoszone w formie poręczeń lub gwarancji musi być złożone jako oryginał gwarancji lub poręczenia w postaci elektronicznej i spełniać co najmniej poniższe wymagania: </w:t>
      </w:r>
    </w:p>
    <w:p w14:paraId="7D5B0EB9" w14:textId="77777777"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1)</w:t>
      </w:r>
      <w:r w:rsidRPr="008776DA">
        <w:rPr>
          <w:rFonts w:ascii="Times New Roman" w:hAnsi="Times New Roman"/>
          <w:sz w:val="24"/>
          <w:szCs w:val="24"/>
        </w:rPr>
        <w:tab/>
        <w:t xml:space="preserve">musi obejmować odpowiedzialność za wszystkie przypadki powodujące utratę wadium przez Wykonawcę określone w ustawie Pzp  </w:t>
      </w:r>
    </w:p>
    <w:p w14:paraId="2950C42C" w14:textId="77777777"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2)</w:t>
      </w:r>
      <w:r w:rsidRPr="008776DA">
        <w:rPr>
          <w:rFonts w:ascii="Times New Roman" w:hAnsi="Times New Roman"/>
          <w:sz w:val="24"/>
          <w:szCs w:val="24"/>
        </w:rPr>
        <w:tab/>
        <w:t xml:space="preserve">z jej treści powinno jednoznacznej wynikać zobowiązanie gwaranta do zapłaty całej kwoty wadium; </w:t>
      </w:r>
    </w:p>
    <w:p w14:paraId="1A82944B" w14:textId="77777777"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3)</w:t>
      </w:r>
      <w:r w:rsidRPr="008776DA">
        <w:rPr>
          <w:rFonts w:ascii="Times New Roman" w:hAnsi="Times New Roman"/>
          <w:sz w:val="24"/>
          <w:szCs w:val="24"/>
        </w:rPr>
        <w:tab/>
        <w:t xml:space="preserve">powinno być nieodwołalne i bezwarunkowe oraz płatne na pierwsze żądanie; </w:t>
      </w:r>
    </w:p>
    <w:p w14:paraId="1E7FBF97" w14:textId="77777777"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4)</w:t>
      </w:r>
      <w:r w:rsidRPr="008776DA">
        <w:rPr>
          <w:rFonts w:ascii="Times New Roman" w:hAnsi="Times New Roman"/>
          <w:sz w:val="24"/>
          <w:szCs w:val="24"/>
        </w:rPr>
        <w:tab/>
        <w:t xml:space="preserve">termin obowiązywania poręczenia lub gwarancji nie może być krótszy niż termin związania ofertą (z zastrzeżeniem iż pierwszym dniem związania ofertą jest dzień składania ofert);  </w:t>
      </w:r>
    </w:p>
    <w:p w14:paraId="25E5BC21" w14:textId="77777777"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5)</w:t>
      </w:r>
      <w:r w:rsidRPr="008776DA">
        <w:rPr>
          <w:rFonts w:ascii="Times New Roman" w:hAnsi="Times New Roman"/>
          <w:sz w:val="24"/>
          <w:szCs w:val="24"/>
        </w:rPr>
        <w:tab/>
        <w:t xml:space="preserve">w treści poręczenia lub gwarancji powinna znaleźć się nazwa oraz numer przedmiotowego postępowania; </w:t>
      </w:r>
    </w:p>
    <w:p w14:paraId="796F0145" w14:textId="0F875A9D"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6)</w:t>
      </w:r>
      <w:r w:rsidRPr="008776DA">
        <w:rPr>
          <w:rFonts w:ascii="Times New Roman" w:hAnsi="Times New Roman"/>
          <w:sz w:val="24"/>
          <w:szCs w:val="24"/>
        </w:rPr>
        <w:tab/>
        <w:t>beneficjentem poręczenia lub gwarancji jest:</w:t>
      </w:r>
      <w:r w:rsidR="004C2917">
        <w:rPr>
          <w:rFonts w:ascii="Times New Roman" w:hAnsi="Times New Roman"/>
          <w:sz w:val="24"/>
          <w:szCs w:val="24"/>
        </w:rPr>
        <w:t xml:space="preserve"> Dom Pomocy Społecznej</w:t>
      </w:r>
    </w:p>
    <w:p w14:paraId="3290B89E" w14:textId="56ABE71D" w:rsidR="008776DA" w:rsidRPr="008776DA" w:rsidRDefault="008776DA" w:rsidP="008776DA">
      <w:pPr>
        <w:pStyle w:val="Akapitzlist"/>
        <w:jc w:val="both"/>
        <w:rPr>
          <w:rFonts w:ascii="Times New Roman" w:hAnsi="Times New Roman"/>
          <w:sz w:val="24"/>
          <w:szCs w:val="24"/>
        </w:rPr>
      </w:pPr>
      <w:r w:rsidRPr="008776DA">
        <w:rPr>
          <w:rFonts w:ascii="Times New Roman" w:hAnsi="Times New Roman"/>
          <w:sz w:val="24"/>
          <w:szCs w:val="24"/>
        </w:rPr>
        <w:t>7)</w:t>
      </w:r>
      <w:r w:rsidRPr="008776DA">
        <w:rPr>
          <w:rFonts w:ascii="Times New Roman" w:hAnsi="Times New Roman"/>
          <w:sz w:val="24"/>
          <w:szCs w:val="24"/>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w:t>
      </w:r>
      <w:r w:rsidRPr="008776DA">
        <w:rPr>
          <w:rFonts w:ascii="Times New Roman" w:hAnsi="Times New Roman"/>
          <w:sz w:val="24"/>
          <w:szCs w:val="24"/>
        </w:rPr>
        <w:lastRenderedPageBreak/>
        <w:t xml:space="preserve">z jej treści wynikało, że zabezpiecza ofertę Wykonawców wspólnie ubiegających się </w:t>
      </w:r>
      <w:r w:rsidR="004C2917">
        <w:rPr>
          <w:rFonts w:ascii="Times New Roman" w:hAnsi="Times New Roman"/>
          <w:sz w:val="24"/>
          <w:szCs w:val="24"/>
        </w:rPr>
        <w:br/>
      </w:r>
      <w:r w:rsidRPr="008776DA">
        <w:rPr>
          <w:rFonts w:ascii="Times New Roman" w:hAnsi="Times New Roman"/>
          <w:sz w:val="24"/>
          <w:szCs w:val="24"/>
        </w:rPr>
        <w:t xml:space="preserve">o udzielenie zamówienia (konsorcjum); </w:t>
      </w:r>
    </w:p>
    <w:p w14:paraId="7507454F" w14:textId="77777777" w:rsidR="008776DA" w:rsidRPr="008776DA"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5C8FE0B0" w14:textId="77777777" w:rsidR="004C2917" w:rsidRDefault="008776DA" w:rsidP="004E6A9C">
      <w:pPr>
        <w:pStyle w:val="Akapitzlist"/>
        <w:widowControl/>
        <w:numPr>
          <w:ilvl w:val="0"/>
          <w:numId w:val="16"/>
        </w:numPr>
        <w:suppressAutoHyphens/>
        <w:autoSpaceDE/>
        <w:autoSpaceDN/>
        <w:adjustRightInd/>
        <w:jc w:val="both"/>
        <w:rPr>
          <w:rFonts w:ascii="Times New Roman" w:hAnsi="Times New Roman"/>
          <w:sz w:val="24"/>
          <w:szCs w:val="24"/>
        </w:rPr>
      </w:pPr>
      <w:r w:rsidRPr="008776DA">
        <w:rPr>
          <w:rFonts w:ascii="Times New Roman" w:hAnsi="Times New Roman"/>
          <w:sz w:val="24"/>
          <w:szCs w:val="24"/>
        </w:rPr>
        <w:t>Zasady zwrotu oraz okoliczności zatrzymania wadium określa art. 98 Pzp</w:t>
      </w:r>
      <w:r w:rsidR="004C2917">
        <w:rPr>
          <w:rFonts w:ascii="Times New Roman" w:hAnsi="Times New Roman"/>
          <w:sz w:val="24"/>
          <w:szCs w:val="24"/>
        </w:rPr>
        <w:t>.</w:t>
      </w:r>
    </w:p>
    <w:p w14:paraId="4A1D23BC" w14:textId="77777777" w:rsidR="004C2917" w:rsidRDefault="004C2917" w:rsidP="004E6A9C">
      <w:pPr>
        <w:pStyle w:val="Akapitzlist"/>
        <w:widowControl/>
        <w:numPr>
          <w:ilvl w:val="0"/>
          <w:numId w:val="16"/>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Wykonawca, którego oferta została wybrana zobowiązany jest do wniesienia     zabezpieczenia należytego wykonania umowy (dalej "zabezpieczenie") w wysokości 5% ceny całkowitej brutto wskazanej w ofercie. </w:t>
      </w:r>
    </w:p>
    <w:p w14:paraId="7AF1FFE9" w14:textId="77777777" w:rsidR="004C2917" w:rsidRDefault="004C2917" w:rsidP="004E6A9C">
      <w:pPr>
        <w:pStyle w:val="Akapitzlist"/>
        <w:widowControl/>
        <w:numPr>
          <w:ilvl w:val="0"/>
          <w:numId w:val="16"/>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Zabezpieczenie służy pokryciu roszczeń z tytułu niewykonania lub nienależytego wykonania umowy. </w:t>
      </w:r>
    </w:p>
    <w:p w14:paraId="586007CB" w14:textId="30F395A4" w:rsidR="004C2917" w:rsidRPr="004C2917" w:rsidRDefault="004C2917" w:rsidP="004E6A9C">
      <w:pPr>
        <w:pStyle w:val="Akapitzlist"/>
        <w:widowControl/>
        <w:numPr>
          <w:ilvl w:val="0"/>
          <w:numId w:val="16"/>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Zabezpieczenie może być wnoszone według wyboru Wykonawcy w jednej lub kilku następujących formach: </w:t>
      </w:r>
    </w:p>
    <w:p w14:paraId="7717D3E2" w14:textId="77777777" w:rsidR="004C2917" w:rsidRPr="004C2917" w:rsidRDefault="004C2917" w:rsidP="004E6A9C">
      <w:pPr>
        <w:pStyle w:val="Akapitzlist"/>
        <w:widowControl/>
        <w:numPr>
          <w:ilvl w:val="0"/>
          <w:numId w:val="18"/>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pieniądzu; </w:t>
      </w:r>
    </w:p>
    <w:p w14:paraId="68286D79" w14:textId="77777777" w:rsidR="004C2917" w:rsidRPr="004C2917" w:rsidRDefault="004C2917" w:rsidP="004E6A9C">
      <w:pPr>
        <w:pStyle w:val="Akapitzlist"/>
        <w:widowControl/>
        <w:numPr>
          <w:ilvl w:val="0"/>
          <w:numId w:val="18"/>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poręczeniach bankowych lub poręczeniach spółdzielczej kasy oszczędnościowo-kredytowej, z tym że zobowiązanie kasy jest zawsze zobowiązaniem pieniężnym;</w:t>
      </w:r>
    </w:p>
    <w:p w14:paraId="71FCBC35" w14:textId="77777777" w:rsidR="004C2917" w:rsidRPr="004C2917" w:rsidRDefault="004C2917" w:rsidP="004E6A9C">
      <w:pPr>
        <w:pStyle w:val="Akapitzlist"/>
        <w:widowControl/>
        <w:numPr>
          <w:ilvl w:val="0"/>
          <w:numId w:val="18"/>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gwarancjach bankowych; </w:t>
      </w:r>
    </w:p>
    <w:p w14:paraId="07CD23C2" w14:textId="77777777" w:rsidR="004C2917" w:rsidRPr="004C2917" w:rsidRDefault="004C2917" w:rsidP="004E6A9C">
      <w:pPr>
        <w:pStyle w:val="Akapitzlist"/>
        <w:widowControl/>
        <w:numPr>
          <w:ilvl w:val="0"/>
          <w:numId w:val="18"/>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gwarancjach ubezpieczeniowych; </w:t>
      </w:r>
    </w:p>
    <w:p w14:paraId="76058125" w14:textId="20D479CF" w:rsidR="004C2917" w:rsidRPr="004C2917" w:rsidRDefault="004C2917" w:rsidP="004E6A9C">
      <w:pPr>
        <w:pStyle w:val="Akapitzlist"/>
        <w:widowControl/>
        <w:numPr>
          <w:ilvl w:val="0"/>
          <w:numId w:val="18"/>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poręczeniach udzielanych przez podmioty, o których mowa w art. 6b ust. 5 pkt 2 ustawy z dnia 09.11.2000 r. o utworzeniu Polskiej Agencji Rozwoju Przedsiębiorczości (Dz. U. z 2020 r. poz. 299). </w:t>
      </w:r>
    </w:p>
    <w:p w14:paraId="563ABA8B" w14:textId="77777777" w:rsidR="00CF00C8" w:rsidRDefault="004C2917" w:rsidP="004E6A9C">
      <w:pPr>
        <w:pStyle w:val="Akapitzlist"/>
        <w:widowControl/>
        <w:numPr>
          <w:ilvl w:val="0"/>
          <w:numId w:val="16"/>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Zabezpieczenie wnoszone w pieniądzu Wykonawca wpłaca przelewem na rachunek banko</w:t>
      </w:r>
      <w:r>
        <w:rPr>
          <w:rFonts w:ascii="Times New Roman" w:hAnsi="Times New Roman"/>
          <w:sz w:val="24"/>
          <w:szCs w:val="24"/>
        </w:rPr>
        <w:t xml:space="preserve">wy wskazany w punkcie 4. </w:t>
      </w:r>
      <w:r w:rsidRPr="004C2917">
        <w:rPr>
          <w:rFonts w:ascii="Times New Roman" w:hAnsi="Times New Roman"/>
          <w:sz w:val="24"/>
          <w:szCs w:val="24"/>
        </w:rPr>
        <w:t>W przypadku wniesienia wadium w pieniądzu wykonawca może wyrazić zgodę na zaliczenie kwoty wadium na poczet zabe</w:t>
      </w:r>
      <w:r w:rsidR="00CF00C8">
        <w:rPr>
          <w:rFonts w:ascii="Times New Roman" w:hAnsi="Times New Roman"/>
          <w:sz w:val="24"/>
          <w:szCs w:val="24"/>
        </w:rPr>
        <w:t>zpieczenia.</w:t>
      </w:r>
    </w:p>
    <w:p w14:paraId="49022169" w14:textId="26135C96" w:rsidR="004C2917" w:rsidRPr="00CF00C8" w:rsidRDefault="004C2917" w:rsidP="004E6A9C">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Zabezpieczenie wnoszone w formie poręczeń lub gwarancji musi spełniać co najmniej poniższe wymagania: </w:t>
      </w:r>
    </w:p>
    <w:p w14:paraId="71C8A3B1" w14:textId="4FD3A428"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musi obejmować odpowiedzialność za wszystkie okoliczności związane </w:t>
      </w:r>
      <w:r w:rsidR="00CF00C8">
        <w:rPr>
          <w:rFonts w:ascii="Times New Roman" w:hAnsi="Times New Roman"/>
          <w:sz w:val="24"/>
          <w:szCs w:val="24"/>
        </w:rPr>
        <w:br/>
      </w:r>
      <w:r w:rsidRPr="004C2917">
        <w:rPr>
          <w:rFonts w:ascii="Times New Roman" w:hAnsi="Times New Roman"/>
          <w:sz w:val="24"/>
          <w:szCs w:val="24"/>
        </w:rPr>
        <w:t xml:space="preserve">z niewykonaniem lub nienależytym wykonaniem umowy (w tym pokryciu naliczonych kar umownych), bez potwierdzania tych okoliczności; </w:t>
      </w:r>
    </w:p>
    <w:p w14:paraId="393CA261" w14:textId="054D7F2E"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wszelkie zmiany, uzupełnienia lub modyfikacje warunków umowy lub przedmiotu zamówienia nie mogą zwalniać gwaranta z odpowiedzialności wynikającej </w:t>
      </w:r>
      <w:r w:rsidR="00CF00C8">
        <w:rPr>
          <w:rFonts w:ascii="Times New Roman" w:hAnsi="Times New Roman"/>
          <w:sz w:val="24"/>
          <w:szCs w:val="24"/>
        </w:rPr>
        <w:br/>
      </w:r>
      <w:r w:rsidRPr="004C2917">
        <w:rPr>
          <w:rFonts w:ascii="Times New Roman" w:hAnsi="Times New Roman"/>
          <w:sz w:val="24"/>
          <w:szCs w:val="24"/>
        </w:rPr>
        <w:t xml:space="preserve">z poręczenia lub gwarancji; </w:t>
      </w:r>
    </w:p>
    <w:p w14:paraId="662E3E6D"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z jej treści powinno jednoznacznie wynikać zobowiązanie gwaranta lub poręczyciela do zapłaty całej kwoty zabezpieczenia; </w:t>
      </w:r>
    </w:p>
    <w:p w14:paraId="171DB79D"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powinna być nieodwołalna i bezwarunkowa oraz płatna na pierwsze żądanie; </w:t>
      </w:r>
    </w:p>
    <w:p w14:paraId="6A19B79B"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musi jednoznacznie określać termin obowiązywania poręczenia lub gwarancji; </w:t>
      </w:r>
    </w:p>
    <w:p w14:paraId="77A5B0A3"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w treści poręczenia lub gwarancji powinna znaleźć się nazwa niniejszego postępowania; </w:t>
      </w:r>
    </w:p>
    <w:p w14:paraId="2A765CAB"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beneficjentem poręczenia lub gwarancji jest Zamawiający ; </w:t>
      </w:r>
    </w:p>
    <w:p w14:paraId="19CDE4EA" w14:textId="77777777" w:rsidR="004C2917" w:rsidRPr="004C2917" w:rsidRDefault="004C2917" w:rsidP="004E6A9C">
      <w:pPr>
        <w:pStyle w:val="Akapitzlist"/>
        <w:widowControl/>
        <w:numPr>
          <w:ilvl w:val="0"/>
          <w:numId w:val="19"/>
        </w:numPr>
        <w:suppressAutoHyphens/>
        <w:autoSpaceDE/>
        <w:autoSpaceDN/>
        <w:adjustRightInd/>
        <w:jc w:val="both"/>
        <w:rPr>
          <w:rFonts w:ascii="Times New Roman" w:hAnsi="Times New Roman"/>
          <w:sz w:val="24"/>
          <w:szCs w:val="24"/>
        </w:rPr>
      </w:pPr>
      <w:r w:rsidRPr="004C2917">
        <w:rPr>
          <w:rFonts w:ascii="Times New Roman" w:hAnsi="Times New Roman"/>
          <w:sz w:val="24"/>
          <w:szCs w:val="24"/>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5923A376" w14:textId="249B66FD" w:rsidR="00607E1F" w:rsidRPr="008776DA" w:rsidRDefault="00607E1F" w:rsidP="004C2917">
      <w:pPr>
        <w:pStyle w:val="Nagwek5"/>
        <w:spacing w:before="0" w:after="0"/>
        <w:jc w:val="both"/>
        <w:rPr>
          <w:szCs w:val="24"/>
        </w:rPr>
      </w:pPr>
    </w:p>
    <w:p w14:paraId="4742D0CA" w14:textId="682AC713" w:rsidR="005F70A7" w:rsidRDefault="005F70A7" w:rsidP="00AF1E48">
      <w:pPr>
        <w:pStyle w:val="Nagwek5"/>
        <w:spacing w:before="0" w:after="0"/>
        <w:rPr>
          <w:sz w:val="26"/>
        </w:rPr>
      </w:pPr>
      <w:r>
        <w:rPr>
          <w:sz w:val="26"/>
        </w:rPr>
        <w:t>XXI</w:t>
      </w:r>
      <w:r w:rsidR="00CA78AE">
        <w:rPr>
          <w:sz w:val="26"/>
        </w:rPr>
        <w:t>I</w:t>
      </w:r>
      <w:r w:rsidR="00222A9D">
        <w:rPr>
          <w:sz w:val="26"/>
        </w:rPr>
        <w:t>I</w:t>
      </w:r>
      <w:r>
        <w:rPr>
          <w:sz w:val="26"/>
        </w:rPr>
        <w:t>. Środki ochrony prawnej.</w:t>
      </w:r>
    </w:p>
    <w:p w14:paraId="6950B6F0" w14:textId="77777777" w:rsidR="005F70A7" w:rsidRDefault="005F70A7" w:rsidP="00AF1E48"/>
    <w:p w14:paraId="728F76A5" w14:textId="11EC7929"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04C79A52"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7877F15C"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C7351C1" w14:textId="77777777" w:rsidR="00CF00C8" w:rsidRPr="00CF00C8" w:rsidRDefault="00CF00C8" w:rsidP="004E6A9C">
      <w:pPr>
        <w:pStyle w:val="Akapitzlist"/>
        <w:widowControl/>
        <w:numPr>
          <w:ilvl w:val="0"/>
          <w:numId w:val="2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4325A" w14:textId="77777777" w:rsidR="00CF00C8" w:rsidRPr="00CF00C8" w:rsidRDefault="00CF00C8" w:rsidP="004E6A9C">
      <w:pPr>
        <w:pStyle w:val="Akapitzlist"/>
        <w:widowControl/>
        <w:numPr>
          <w:ilvl w:val="0"/>
          <w:numId w:val="2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24DC8D59"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C276354"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E1A58BE"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63CB58F2" w14:textId="77777777" w:rsidR="00CF00C8" w:rsidRPr="00CF00C8" w:rsidRDefault="00CF00C8" w:rsidP="004E6A9C">
      <w:pPr>
        <w:pStyle w:val="Akapitzlist"/>
        <w:widowControl/>
        <w:numPr>
          <w:ilvl w:val="0"/>
          <w:numId w:val="22"/>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B2039A6" w14:textId="77777777" w:rsidR="00CF00C8" w:rsidRPr="00CF00C8" w:rsidRDefault="00CF00C8" w:rsidP="00CF00C8">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6E5040D6" w14:textId="77777777" w:rsidR="00CF00C8" w:rsidRPr="00CF00C8" w:rsidRDefault="00CF00C8" w:rsidP="004E6A9C">
      <w:pPr>
        <w:pStyle w:val="Akapitzlist"/>
        <w:widowControl/>
        <w:numPr>
          <w:ilvl w:val="0"/>
          <w:numId w:val="22"/>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17D4400A"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44A9817F"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35D9B204"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7B8F04DD"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38BA8214"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61D1367" w14:textId="77777777" w:rsidR="00CF00C8" w:rsidRPr="00CF00C8" w:rsidRDefault="00CF00C8" w:rsidP="004E6A9C">
      <w:pPr>
        <w:pStyle w:val="Akapitzlist"/>
        <w:widowControl/>
        <w:numPr>
          <w:ilvl w:val="0"/>
          <w:numId w:val="20"/>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0914C9BA" w14:textId="77777777" w:rsidR="00CF00C8" w:rsidRDefault="00CF00C8" w:rsidP="00CF00C8">
      <w:pPr>
        <w:jc w:val="both"/>
        <w:rPr>
          <w:sz w:val="24"/>
        </w:rPr>
      </w:pPr>
    </w:p>
    <w:p w14:paraId="4DF0F020" w14:textId="4D760E47" w:rsidR="0097394F" w:rsidRDefault="0097394F" w:rsidP="0097394F">
      <w:pPr>
        <w:pStyle w:val="Nagwek5"/>
        <w:spacing w:before="0" w:after="0"/>
        <w:rPr>
          <w:sz w:val="26"/>
        </w:rPr>
      </w:pPr>
      <w:r>
        <w:rPr>
          <w:sz w:val="26"/>
        </w:rPr>
        <w:t>XXII. Ochrona danych osobowych</w:t>
      </w:r>
    </w:p>
    <w:p w14:paraId="178ED0B8" w14:textId="77777777" w:rsidR="0097394F" w:rsidRDefault="0097394F" w:rsidP="0097394F">
      <w:pPr>
        <w:pStyle w:val="Akapitzlist"/>
        <w:ind w:left="0"/>
        <w:rPr>
          <w:rFonts w:ascii="Times New Roman" w:hAnsi="Times New Roman"/>
          <w:sz w:val="24"/>
        </w:rPr>
      </w:pPr>
    </w:p>
    <w:p w14:paraId="7D38E55B" w14:textId="77777777" w:rsidR="0097394F" w:rsidRDefault="0097394F" w:rsidP="0097394F">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w:t>
      </w:r>
      <w:r w:rsidRPr="0097394F">
        <w:rPr>
          <w:rFonts w:ascii="Times New Roman" w:hAnsi="Times New Roman"/>
          <w:sz w:val="24"/>
          <w:szCs w:val="24"/>
        </w:rPr>
        <w:lastRenderedPageBreak/>
        <w:t xml:space="preserve">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3F795DF6" w14:textId="77777777" w:rsidR="00AE76A3" w:rsidRDefault="0097394F" w:rsidP="00AE76A3">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sidR="00AE76A3">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sidR="00AE76A3">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sidR="00AE76A3">
        <w:rPr>
          <w:rFonts w:ascii="Times New Roman" w:hAnsi="Times New Roman"/>
          <w:sz w:val="24"/>
          <w:szCs w:val="24"/>
        </w:rPr>
        <w:br/>
      </w:r>
      <w:r w:rsidRPr="0097394F">
        <w:rPr>
          <w:rFonts w:ascii="Times New Roman" w:hAnsi="Times New Roman"/>
          <w:sz w:val="24"/>
          <w:szCs w:val="24"/>
        </w:rPr>
        <w:t>Z administratorem – można skontaktowa</w:t>
      </w:r>
      <w:r w:rsidR="00AE76A3">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sidR="00AE76A3">
        <w:rPr>
          <w:rFonts w:ascii="Times New Roman" w:hAnsi="Times New Roman"/>
          <w:sz w:val="24"/>
          <w:szCs w:val="24"/>
        </w:rPr>
        <w:t xml:space="preserve"> adres siedziby administratora.</w:t>
      </w:r>
    </w:p>
    <w:p w14:paraId="27C7B5D6" w14:textId="1FE0849F" w:rsidR="00AE76A3" w:rsidRDefault="00AE76A3" w:rsidP="00AE76A3">
      <w:pPr>
        <w:pStyle w:val="Akapitzlist"/>
        <w:ind w:left="0"/>
        <w:jc w:val="both"/>
        <w:rPr>
          <w:rFonts w:ascii="Times New Roman" w:hAnsi="Times New Roman"/>
          <w:sz w:val="24"/>
          <w:szCs w:val="24"/>
        </w:rPr>
      </w:pPr>
      <w:r>
        <w:rPr>
          <w:rFonts w:ascii="Times New Roman" w:hAnsi="Times New Roman"/>
          <w:sz w:val="24"/>
          <w:szCs w:val="24"/>
        </w:rPr>
        <w:t xml:space="preserve">2. </w:t>
      </w:r>
      <w:r w:rsidR="0097394F" w:rsidRPr="0097394F">
        <w:rPr>
          <w:rFonts w:ascii="Times New Roman" w:hAnsi="Times New Roman"/>
          <w:sz w:val="24"/>
          <w:szCs w:val="24"/>
        </w:rPr>
        <w:t xml:space="preserve">W sprawach z zakresu ochrony danych osobowych mogą Państwo kontaktować się </w:t>
      </w:r>
      <w:r w:rsidR="00222A9D">
        <w:rPr>
          <w:rFonts w:ascii="Times New Roman" w:hAnsi="Times New Roman"/>
          <w:sz w:val="24"/>
          <w:szCs w:val="24"/>
        </w:rPr>
        <w:br/>
      </w:r>
      <w:r w:rsidR="0097394F"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3AAC87ED" w14:textId="77777777" w:rsidR="00AE76A3" w:rsidRDefault="00AE76A3" w:rsidP="00AE76A3">
      <w:pPr>
        <w:pStyle w:val="Akapitzlist"/>
        <w:ind w:left="0"/>
        <w:jc w:val="both"/>
        <w:rPr>
          <w:rFonts w:ascii="Times New Roman" w:hAnsi="Times New Roman"/>
          <w:sz w:val="24"/>
          <w:szCs w:val="24"/>
        </w:rPr>
      </w:pPr>
      <w:r>
        <w:rPr>
          <w:rFonts w:ascii="Times New Roman" w:hAnsi="Times New Roman"/>
          <w:sz w:val="24"/>
          <w:szCs w:val="24"/>
        </w:rPr>
        <w:t xml:space="preserve">3. </w:t>
      </w:r>
      <w:r w:rsidR="0097394F" w:rsidRPr="0097394F">
        <w:rPr>
          <w:rFonts w:ascii="Times New Roman" w:hAnsi="Times New Roman"/>
          <w:sz w:val="24"/>
          <w:szCs w:val="24"/>
        </w:rPr>
        <w:t xml:space="preserve">Dane osobowe będą przetwarzane w celu związanym z postępowaniem o udzielenie zamówienia publicznego. </w:t>
      </w:r>
    </w:p>
    <w:p w14:paraId="62CD3733" w14:textId="77777777" w:rsidR="00AE76A3" w:rsidRDefault="00AE76A3" w:rsidP="00AE76A3">
      <w:pPr>
        <w:pStyle w:val="Akapitzlist"/>
        <w:ind w:left="0"/>
        <w:jc w:val="both"/>
        <w:rPr>
          <w:rFonts w:ascii="Times New Roman" w:hAnsi="Times New Roman"/>
          <w:sz w:val="24"/>
          <w:szCs w:val="24"/>
        </w:rPr>
      </w:pPr>
      <w:r>
        <w:rPr>
          <w:rFonts w:ascii="Times New Roman" w:hAnsi="Times New Roman"/>
          <w:sz w:val="24"/>
          <w:szCs w:val="24"/>
        </w:rPr>
        <w:t xml:space="preserve">4. </w:t>
      </w:r>
      <w:r w:rsidR="0097394F"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2A8E4A6" w14:textId="77777777" w:rsidR="00AE76A3" w:rsidRDefault="00AE76A3" w:rsidP="00AE76A3">
      <w:pPr>
        <w:pStyle w:val="Akapitzlist"/>
        <w:ind w:left="0"/>
        <w:jc w:val="both"/>
        <w:rPr>
          <w:rFonts w:ascii="Times New Roman" w:hAnsi="Times New Roman"/>
          <w:sz w:val="24"/>
          <w:szCs w:val="24"/>
        </w:rPr>
      </w:pPr>
      <w:r>
        <w:rPr>
          <w:rFonts w:ascii="Times New Roman" w:hAnsi="Times New Roman"/>
          <w:sz w:val="24"/>
          <w:szCs w:val="24"/>
        </w:rPr>
        <w:t xml:space="preserve">5. </w:t>
      </w:r>
      <w:r w:rsidR="0097394F" w:rsidRPr="0097394F">
        <w:rPr>
          <w:rFonts w:ascii="Times New Roman" w:hAnsi="Times New Roman"/>
          <w:sz w:val="24"/>
          <w:szCs w:val="24"/>
        </w:rPr>
        <w:t>Podstawą prawną przetwarzania danych jest art. 6 ust. 1 lit. c) ww. Rozporządzenia w związku z przepisami PZP.</w:t>
      </w:r>
    </w:p>
    <w:p w14:paraId="479ADA1A" w14:textId="77777777" w:rsidR="00AE76A3" w:rsidRDefault="00AE76A3" w:rsidP="00AE76A3">
      <w:pPr>
        <w:pStyle w:val="Akapitzlist"/>
        <w:ind w:left="0"/>
        <w:jc w:val="both"/>
        <w:rPr>
          <w:rFonts w:ascii="Times New Roman" w:hAnsi="Times New Roman"/>
          <w:sz w:val="24"/>
          <w:szCs w:val="24"/>
        </w:rPr>
      </w:pPr>
      <w:r>
        <w:rPr>
          <w:rFonts w:ascii="Times New Roman" w:hAnsi="Times New Roman"/>
          <w:sz w:val="24"/>
          <w:szCs w:val="24"/>
        </w:rPr>
        <w:t xml:space="preserve">6. </w:t>
      </w:r>
      <w:r w:rsidR="0097394F" w:rsidRPr="0097394F">
        <w:rPr>
          <w:rFonts w:ascii="Times New Roman" w:hAnsi="Times New Roman"/>
          <w:sz w:val="24"/>
          <w:szCs w:val="24"/>
        </w:rPr>
        <w:t>Odbiorcami Pani/Pana danych będą osoby lub podmioty, którym udostępniona zostanie dokumentacja postępowania w oparciu o art. 18 oraz art. 74 ust. 4 PZP.</w:t>
      </w:r>
    </w:p>
    <w:p w14:paraId="3B71C2B9" w14:textId="77777777" w:rsidR="0046547B" w:rsidRDefault="00AE76A3" w:rsidP="0046547B">
      <w:pPr>
        <w:pStyle w:val="Akapitzlist"/>
        <w:ind w:left="0"/>
        <w:jc w:val="both"/>
        <w:rPr>
          <w:rFonts w:ascii="Times New Roman" w:hAnsi="Times New Roman"/>
          <w:sz w:val="24"/>
          <w:szCs w:val="24"/>
        </w:rPr>
      </w:pPr>
      <w:r>
        <w:rPr>
          <w:rFonts w:ascii="Times New Roman" w:hAnsi="Times New Roman"/>
          <w:sz w:val="24"/>
          <w:szCs w:val="24"/>
        </w:rPr>
        <w:t xml:space="preserve">7. </w:t>
      </w:r>
      <w:r w:rsidR="0097394F"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0097394F" w:rsidRPr="0097394F">
        <w:rPr>
          <w:rFonts w:ascii="Times New Roman" w:hAnsi="Times New Roman"/>
          <w:sz w:val="24"/>
          <w:szCs w:val="24"/>
        </w:rPr>
        <w:t xml:space="preserve">z udziałem w postępowaniu o udzielenie zamówienia publicznego; konsekwencje niepodania określonych danych wynikają z PZP. </w:t>
      </w:r>
    </w:p>
    <w:p w14:paraId="0C2B2762"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8. </w:t>
      </w:r>
      <w:r w:rsidR="0097394F" w:rsidRPr="0097394F">
        <w:rPr>
          <w:rFonts w:ascii="Times New Roman" w:hAnsi="Times New Roman"/>
          <w:sz w:val="24"/>
          <w:szCs w:val="24"/>
        </w:rPr>
        <w:t>Osoba, której dane dotyczą ma prawo do:</w:t>
      </w:r>
    </w:p>
    <w:p w14:paraId="2ACDFCAA"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a) </w:t>
      </w:r>
      <w:r w:rsidR="0097394F" w:rsidRPr="0097394F">
        <w:rPr>
          <w:rFonts w:ascii="Times New Roman" w:hAnsi="Times New Roman"/>
          <w:sz w:val="24"/>
          <w:szCs w:val="24"/>
        </w:rPr>
        <w:t xml:space="preserve">dostępu do treści swoich danych oraz możliwości ich poprawiania, sprostowania, ograniczenia przetwarzania, </w:t>
      </w:r>
    </w:p>
    <w:p w14:paraId="1DA2525A"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b) </w:t>
      </w:r>
      <w:r w:rsidR="0097394F"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46D07CE0"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9. </w:t>
      </w:r>
      <w:r w:rsidR="0097394F" w:rsidRPr="0097394F">
        <w:rPr>
          <w:rFonts w:ascii="Times New Roman" w:hAnsi="Times New Roman"/>
          <w:sz w:val="24"/>
          <w:szCs w:val="24"/>
        </w:rPr>
        <w:t>Osobie, której dane dotyczą nie przysługuje:</w:t>
      </w:r>
    </w:p>
    <w:p w14:paraId="63996B78"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a) </w:t>
      </w:r>
      <w:r w:rsidR="0097394F" w:rsidRPr="0097394F">
        <w:rPr>
          <w:rFonts w:ascii="Times New Roman" w:hAnsi="Times New Roman"/>
          <w:sz w:val="24"/>
          <w:szCs w:val="24"/>
        </w:rPr>
        <w:t>w związku z art. 17 ust. 3 lit. b, d lub e Rozporządzenia prawo do usunięcia danych osobowych;</w:t>
      </w:r>
    </w:p>
    <w:p w14:paraId="3298F718"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b) </w:t>
      </w:r>
      <w:r w:rsidR="0097394F" w:rsidRPr="0097394F">
        <w:rPr>
          <w:rFonts w:ascii="Times New Roman" w:hAnsi="Times New Roman"/>
          <w:sz w:val="24"/>
          <w:szCs w:val="24"/>
        </w:rPr>
        <w:t>prawo do przenoszenia danych osobowych, o którym mowa w art. 20 Rozporządzenia;</w:t>
      </w:r>
    </w:p>
    <w:p w14:paraId="5E52B8C3"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c) </w:t>
      </w:r>
      <w:r w:rsidR="0097394F" w:rsidRPr="0097394F">
        <w:rPr>
          <w:rFonts w:ascii="Times New Roman" w:hAnsi="Times New Roman"/>
          <w:sz w:val="24"/>
          <w:szCs w:val="24"/>
        </w:rPr>
        <w:t xml:space="preserve">na podstawie art. 21 Rozporządzenia prawo sprzeciwu, wobec przetwarzania danych osobowych. </w:t>
      </w:r>
    </w:p>
    <w:p w14:paraId="7BB01F01"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10. </w:t>
      </w:r>
      <w:r w:rsidR="0097394F"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2DC38231"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11. </w:t>
      </w:r>
      <w:r w:rsidR="0097394F"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51E38B9C"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12. </w:t>
      </w:r>
      <w:r w:rsidR="0097394F"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2CFBC0EE"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13. </w:t>
      </w:r>
      <w:r w:rsidR="0097394F"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152D6400" w14:textId="77777777" w:rsidR="0046547B" w:rsidRDefault="0046547B" w:rsidP="0046547B">
      <w:pPr>
        <w:pStyle w:val="Akapitzlist"/>
        <w:ind w:left="0"/>
        <w:jc w:val="both"/>
        <w:rPr>
          <w:rFonts w:ascii="Times New Roman" w:hAnsi="Times New Roman"/>
          <w:sz w:val="24"/>
          <w:szCs w:val="24"/>
        </w:rPr>
      </w:pPr>
      <w:r>
        <w:rPr>
          <w:rFonts w:ascii="Times New Roman" w:hAnsi="Times New Roman"/>
          <w:sz w:val="24"/>
          <w:szCs w:val="24"/>
        </w:rPr>
        <w:lastRenderedPageBreak/>
        <w:t xml:space="preserve">14. </w:t>
      </w:r>
      <w:r w:rsidR="0097394F"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29D5895" w14:textId="1340E86A" w:rsidR="0097394F" w:rsidRPr="0097394F" w:rsidRDefault="0046547B" w:rsidP="0046547B">
      <w:pPr>
        <w:pStyle w:val="Akapitzlist"/>
        <w:ind w:left="0"/>
        <w:jc w:val="both"/>
        <w:rPr>
          <w:rFonts w:ascii="Times New Roman" w:hAnsi="Times New Roman"/>
          <w:sz w:val="24"/>
          <w:szCs w:val="24"/>
        </w:rPr>
      </w:pPr>
      <w:r>
        <w:rPr>
          <w:rFonts w:ascii="Times New Roman" w:hAnsi="Times New Roman"/>
          <w:sz w:val="24"/>
          <w:szCs w:val="24"/>
        </w:rPr>
        <w:t xml:space="preserve">15. </w:t>
      </w:r>
      <w:r w:rsidR="0097394F"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006E9594" w14:textId="77777777" w:rsidR="00222A9D" w:rsidRDefault="00222A9D" w:rsidP="00222A9D">
      <w:pPr>
        <w:jc w:val="both"/>
        <w:rPr>
          <w:b/>
          <w:sz w:val="24"/>
        </w:rPr>
      </w:pPr>
    </w:p>
    <w:p w14:paraId="2D6D0DEE" w14:textId="77777777" w:rsidR="00222A9D" w:rsidRDefault="00222A9D" w:rsidP="00222A9D">
      <w:pPr>
        <w:jc w:val="both"/>
        <w:rPr>
          <w:b/>
          <w:sz w:val="24"/>
        </w:rPr>
      </w:pPr>
    </w:p>
    <w:p w14:paraId="79EC7C6F" w14:textId="1122C7BE" w:rsidR="00222A9D" w:rsidRDefault="00222A9D" w:rsidP="00222A9D">
      <w:pPr>
        <w:jc w:val="both"/>
        <w:rPr>
          <w:b/>
          <w:sz w:val="24"/>
        </w:rPr>
      </w:pPr>
      <w:r w:rsidRPr="003C78E6">
        <w:rPr>
          <w:b/>
          <w:sz w:val="24"/>
        </w:rPr>
        <w:t>XXI</w:t>
      </w:r>
      <w:r>
        <w:rPr>
          <w:b/>
          <w:sz w:val="24"/>
        </w:rPr>
        <w:t>II</w:t>
      </w:r>
      <w:r w:rsidRPr="003C78E6">
        <w:rPr>
          <w:b/>
          <w:sz w:val="24"/>
        </w:rPr>
        <w:t xml:space="preserve">. </w:t>
      </w:r>
      <w:r w:rsidR="00C507CF">
        <w:rPr>
          <w:b/>
          <w:sz w:val="24"/>
        </w:rPr>
        <w:t xml:space="preserve">Podwykonawstwo </w:t>
      </w:r>
      <w:r>
        <w:rPr>
          <w:b/>
          <w:sz w:val="24"/>
        </w:rPr>
        <w:t>.</w:t>
      </w:r>
    </w:p>
    <w:p w14:paraId="555DEDCB" w14:textId="77777777" w:rsidR="0046547B" w:rsidRDefault="0046547B" w:rsidP="00C83349">
      <w:pPr>
        <w:jc w:val="both"/>
        <w:rPr>
          <w:b/>
          <w:sz w:val="24"/>
        </w:rPr>
      </w:pPr>
    </w:p>
    <w:p w14:paraId="5C17DEE9" w14:textId="77777777" w:rsidR="00C507CF" w:rsidRPr="00C507CF" w:rsidRDefault="00C507CF" w:rsidP="00C507CF">
      <w:pPr>
        <w:pStyle w:val="Akapitzlist"/>
        <w:widowControl/>
        <w:numPr>
          <w:ilvl w:val="0"/>
          <w:numId w:val="23"/>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Wykonawca może powierzyć wykonanie części zamówienia podwykonawcy (podwykonawcom).  </w:t>
      </w:r>
    </w:p>
    <w:p w14:paraId="1ACF7008" w14:textId="77777777" w:rsidR="00C507CF" w:rsidRPr="00C507CF" w:rsidRDefault="00C507CF" w:rsidP="00C507CF">
      <w:pPr>
        <w:pStyle w:val="Akapitzlist"/>
        <w:widowControl/>
        <w:numPr>
          <w:ilvl w:val="0"/>
          <w:numId w:val="23"/>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Zamawiający nie zastrzega obowiązku osobistego wykonania przez Wykonawcę kluczowych części zamówienia. </w:t>
      </w:r>
    </w:p>
    <w:p w14:paraId="23099F27" w14:textId="77777777" w:rsidR="00C507CF" w:rsidRDefault="00C507CF" w:rsidP="00C507CF">
      <w:pPr>
        <w:pStyle w:val="Akapitzlist"/>
        <w:widowControl/>
        <w:numPr>
          <w:ilvl w:val="0"/>
          <w:numId w:val="23"/>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A12030B" w14:textId="77777777" w:rsidR="00C507CF" w:rsidRDefault="00C507CF" w:rsidP="00C507CF">
      <w:pPr>
        <w:jc w:val="both"/>
        <w:rPr>
          <w:b/>
          <w:sz w:val="24"/>
        </w:rPr>
      </w:pPr>
    </w:p>
    <w:p w14:paraId="086459CB" w14:textId="56EA422B" w:rsidR="00C507CF" w:rsidRDefault="00C507CF" w:rsidP="00C507CF">
      <w:pPr>
        <w:jc w:val="both"/>
        <w:rPr>
          <w:b/>
          <w:sz w:val="24"/>
        </w:rPr>
      </w:pPr>
      <w:r>
        <w:rPr>
          <w:b/>
          <w:sz w:val="24"/>
        </w:rPr>
        <w:t>XXIV</w:t>
      </w:r>
      <w:r w:rsidRPr="003C78E6">
        <w:rPr>
          <w:b/>
          <w:sz w:val="24"/>
        </w:rPr>
        <w:t xml:space="preserve">. </w:t>
      </w:r>
      <w:r>
        <w:rPr>
          <w:b/>
          <w:sz w:val="24"/>
        </w:rPr>
        <w:t>Polegania na zasobach innych podmiotów.</w:t>
      </w:r>
    </w:p>
    <w:p w14:paraId="0D964194" w14:textId="77777777" w:rsidR="00C507CF" w:rsidRDefault="00C507CF" w:rsidP="00C507CF">
      <w:pPr>
        <w:jc w:val="both"/>
        <w:rPr>
          <w:b/>
          <w:sz w:val="24"/>
        </w:rPr>
      </w:pPr>
    </w:p>
    <w:p w14:paraId="4BB43D47" w14:textId="19FC28EF"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Wykonawca może w celu potwierdzenia spełniania warunków udziału </w:t>
      </w:r>
      <w:r>
        <w:rPr>
          <w:rFonts w:ascii="Times New Roman" w:hAnsi="Times New Roman"/>
          <w:sz w:val="24"/>
          <w:szCs w:val="24"/>
        </w:rPr>
        <w:br/>
      </w:r>
      <w:r w:rsidRPr="00C507CF">
        <w:rPr>
          <w:rFonts w:ascii="Times New Roman" w:hAnsi="Times New Roman"/>
          <w:sz w:val="24"/>
          <w:szCs w:val="24"/>
        </w:rPr>
        <w:t xml:space="preserve">w postępowaniu polegać na zdolnościach technicznych lub zawodowych podmiotów udostępniających zasoby, niezależnie od charakteru prawnego łączących go z nimi stosunków prawnych. </w:t>
      </w:r>
    </w:p>
    <w:p w14:paraId="5C9FA116" w14:textId="77777777"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72F3B017" w14:textId="4C326376"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w:t>
      </w:r>
      <w:r>
        <w:rPr>
          <w:rFonts w:ascii="Times New Roman" w:hAnsi="Times New Roman"/>
          <w:sz w:val="24"/>
          <w:szCs w:val="24"/>
        </w:rPr>
        <w:t>zasobami tych podmiotów.</w:t>
      </w:r>
    </w:p>
    <w:p w14:paraId="09B7602A" w14:textId="77777777" w:rsidR="00C507CF" w:rsidRPr="00C507CF" w:rsidRDefault="00C507CF" w:rsidP="00C507CF">
      <w:pPr>
        <w:pStyle w:val="Akapitzlist"/>
        <w:rPr>
          <w:rFonts w:ascii="Times New Roman" w:hAnsi="Times New Roman"/>
          <w:sz w:val="24"/>
          <w:szCs w:val="24"/>
        </w:rPr>
      </w:pPr>
      <w:r w:rsidRPr="00C507CF">
        <w:rPr>
          <w:rFonts w:ascii="Times New Roman" w:hAnsi="Times New Roman"/>
          <w:sz w:val="24"/>
          <w:szCs w:val="24"/>
        </w:rPr>
        <w:t xml:space="preserve">Zobowiązanie podmiotu udostępniającego zasoby, musi potwierdzać, że stosunek łączący Wykonawcę z podmiotami udostępniającymi zasoby gwarantuje rzeczywisty dostęp do tych zasobów oraz określać w szczególności: </w:t>
      </w:r>
    </w:p>
    <w:p w14:paraId="5AF0DDD5" w14:textId="77777777" w:rsidR="00C507CF" w:rsidRPr="00C507CF" w:rsidRDefault="00C507CF" w:rsidP="00C507CF">
      <w:pPr>
        <w:pStyle w:val="Akapitzlist"/>
        <w:widowControl/>
        <w:numPr>
          <w:ilvl w:val="0"/>
          <w:numId w:val="25"/>
        </w:numPr>
        <w:suppressAutoHyphens/>
        <w:autoSpaceDE/>
        <w:autoSpaceDN/>
        <w:adjustRightInd/>
        <w:ind w:left="1134"/>
        <w:jc w:val="both"/>
        <w:rPr>
          <w:rFonts w:ascii="Times New Roman" w:hAnsi="Times New Roman"/>
          <w:sz w:val="24"/>
          <w:szCs w:val="24"/>
        </w:rPr>
      </w:pPr>
      <w:r w:rsidRPr="00C507CF">
        <w:rPr>
          <w:rFonts w:ascii="Times New Roman" w:hAnsi="Times New Roman"/>
          <w:sz w:val="24"/>
          <w:szCs w:val="24"/>
        </w:rPr>
        <w:t xml:space="preserve">zakres dostępnych Wykonawcy zasobów podmiotu udostępniającego zasoby; </w:t>
      </w:r>
    </w:p>
    <w:p w14:paraId="657B2585" w14:textId="77777777" w:rsidR="00C507CF" w:rsidRPr="00C507CF" w:rsidRDefault="00C507CF" w:rsidP="00C507CF">
      <w:pPr>
        <w:pStyle w:val="Akapitzlist"/>
        <w:widowControl/>
        <w:numPr>
          <w:ilvl w:val="0"/>
          <w:numId w:val="25"/>
        </w:numPr>
        <w:suppressAutoHyphens/>
        <w:autoSpaceDE/>
        <w:autoSpaceDN/>
        <w:adjustRightInd/>
        <w:ind w:left="1134"/>
        <w:jc w:val="both"/>
        <w:rPr>
          <w:rFonts w:ascii="Times New Roman" w:hAnsi="Times New Roman"/>
          <w:sz w:val="24"/>
          <w:szCs w:val="24"/>
        </w:rPr>
      </w:pPr>
      <w:r w:rsidRPr="00C507CF">
        <w:rPr>
          <w:rFonts w:ascii="Times New Roman" w:hAnsi="Times New Roman"/>
          <w:sz w:val="24"/>
          <w:szCs w:val="24"/>
        </w:rPr>
        <w:t xml:space="preserve">sposób i okres udostępnienia Wykonawcy i wykorzystania przez niego zasobów podmiotu udostępniającego te zasoby przy wykonywaniu zamówienia; </w:t>
      </w:r>
    </w:p>
    <w:p w14:paraId="405B43CC" w14:textId="77777777" w:rsidR="00C507CF" w:rsidRPr="00C507CF" w:rsidRDefault="00C507CF" w:rsidP="00C507CF">
      <w:pPr>
        <w:pStyle w:val="Akapitzlist"/>
        <w:widowControl/>
        <w:numPr>
          <w:ilvl w:val="0"/>
          <w:numId w:val="25"/>
        </w:numPr>
        <w:suppressAutoHyphens/>
        <w:autoSpaceDE/>
        <w:autoSpaceDN/>
        <w:adjustRightInd/>
        <w:ind w:left="1134"/>
        <w:jc w:val="both"/>
        <w:rPr>
          <w:rFonts w:ascii="Times New Roman" w:hAnsi="Times New Roman"/>
          <w:sz w:val="24"/>
          <w:szCs w:val="24"/>
        </w:rPr>
      </w:pPr>
      <w:r w:rsidRPr="00C507CF">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844B2D8" w14:textId="77777777"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E8DB1C1" w14:textId="77777777"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CE9162D" w14:textId="53276FA0"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0486C1" w14:textId="66EECBC6" w:rsidR="00C507CF" w:rsidRPr="00C507CF" w:rsidRDefault="00C507CF" w:rsidP="00C507CF">
      <w:pPr>
        <w:pStyle w:val="Akapitzlist"/>
        <w:widowControl/>
        <w:numPr>
          <w:ilvl w:val="0"/>
          <w:numId w:val="24"/>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Wykonawca, w przypadku polegania na zdolnościach podmiotów udostępniających zasoby, przedstawia, wraz z oświadczeniem, o </w:t>
      </w:r>
      <w:r>
        <w:rPr>
          <w:rFonts w:ascii="Times New Roman" w:hAnsi="Times New Roman"/>
          <w:sz w:val="24"/>
          <w:szCs w:val="24"/>
        </w:rPr>
        <w:t>którym mowa w Rozdziale X</w:t>
      </w:r>
      <w:r w:rsidRPr="00C507CF">
        <w:rPr>
          <w:rFonts w:ascii="Times New Roman" w:hAnsi="Times New Roman"/>
          <w:sz w:val="24"/>
          <w:szCs w:val="24"/>
        </w:rPr>
        <w:t xml:space="preserve"> SWZ, także oświadczenie podmiotu udostępniającego zasoby, potwierdzające brak podstaw wykluczenia tego podmiotu oraz odpowiednio spełnianie warunków udziału </w:t>
      </w:r>
      <w:r>
        <w:rPr>
          <w:rFonts w:ascii="Times New Roman" w:hAnsi="Times New Roman"/>
          <w:sz w:val="24"/>
          <w:szCs w:val="24"/>
        </w:rPr>
        <w:br/>
      </w:r>
      <w:r w:rsidRPr="00C507CF">
        <w:rPr>
          <w:rFonts w:ascii="Times New Roman" w:hAnsi="Times New Roman"/>
          <w:sz w:val="24"/>
          <w:szCs w:val="24"/>
        </w:rPr>
        <w:t>w postępowaniu, w zakresie, w jakim wykonawca powołuje się na jego zasoby, zgodnie z katalogiem dokumentów określonych w Rozdziale X SWZ.</w:t>
      </w:r>
    </w:p>
    <w:p w14:paraId="279F2CDF" w14:textId="77777777" w:rsidR="00C507CF" w:rsidRDefault="00C507CF" w:rsidP="00C507CF">
      <w:pPr>
        <w:jc w:val="both"/>
        <w:rPr>
          <w:b/>
          <w:sz w:val="24"/>
        </w:rPr>
      </w:pPr>
    </w:p>
    <w:p w14:paraId="61634F3E" w14:textId="61DCE20F" w:rsidR="00C507CF" w:rsidRDefault="00C507CF" w:rsidP="00C507CF">
      <w:pPr>
        <w:jc w:val="both"/>
        <w:rPr>
          <w:b/>
          <w:sz w:val="24"/>
        </w:rPr>
      </w:pPr>
      <w:r>
        <w:rPr>
          <w:b/>
          <w:sz w:val="24"/>
        </w:rPr>
        <w:t>XXV</w:t>
      </w:r>
      <w:r w:rsidRPr="003C78E6">
        <w:rPr>
          <w:b/>
          <w:sz w:val="24"/>
        </w:rPr>
        <w:t xml:space="preserve">. </w:t>
      </w:r>
      <w:r>
        <w:rPr>
          <w:b/>
          <w:sz w:val="24"/>
        </w:rPr>
        <w:t>Informacja dla wykonawców wspólnie ubiegających się o udzielenia zamówienia (spółki cywilne/konsorcja)</w:t>
      </w:r>
    </w:p>
    <w:p w14:paraId="71D935D5" w14:textId="77777777" w:rsidR="00C507CF" w:rsidRDefault="00C507CF" w:rsidP="00C507CF">
      <w:pPr>
        <w:jc w:val="both"/>
        <w:rPr>
          <w:b/>
          <w:sz w:val="24"/>
        </w:rPr>
      </w:pPr>
    </w:p>
    <w:p w14:paraId="6288FA07" w14:textId="77777777" w:rsidR="00C507CF" w:rsidRPr="00C507CF" w:rsidRDefault="00C507CF" w:rsidP="00017790">
      <w:pPr>
        <w:pStyle w:val="Akapitzlist"/>
        <w:widowControl/>
        <w:numPr>
          <w:ilvl w:val="0"/>
          <w:numId w:val="26"/>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BECD528" w14:textId="17E48B09" w:rsidR="00C507CF" w:rsidRPr="00C507CF" w:rsidRDefault="00C507CF" w:rsidP="00017790">
      <w:pPr>
        <w:pStyle w:val="Akapitzlist"/>
        <w:widowControl/>
        <w:numPr>
          <w:ilvl w:val="0"/>
          <w:numId w:val="26"/>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W przypadku Wykonawców wspólnie ubiegających się o udzielenie zamówienia, oświadczenia, o k</w:t>
      </w:r>
      <w:r w:rsidR="00017790">
        <w:rPr>
          <w:rFonts w:ascii="Times New Roman" w:hAnsi="Times New Roman"/>
          <w:sz w:val="24"/>
          <w:szCs w:val="24"/>
        </w:rPr>
        <w:t>tórych mowa w Rozdziale X</w:t>
      </w:r>
      <w:r w:rsidRPr="00C507CF">
        <w:rPr>
          <w:rFonts w:ascii="Times New Roman" w:hAnsi="Times New Roman"/>
          <w:sz w:val="24"/>
          <w:szCs w:val="24"/>
        </w:rPr>
        <w:t xml:space="preserve"> SWZ, składa każdy </w:t>
      </w:r>
      <w:r w:rsidR="00017790">
        <w:rPr>
          <w:rFonts w:ascii="Times New Roman" w:hAnsi="Times New Roman"/>
          <w:sz w:val="24"/>
          <w:szCs w:val="24"/>
        </w:rPr>
        <w:br/>
      </w:r>
      <w:r w:rsidRPr="00C507CF">
        <w:rPr>
          <w:rFonts w:ascii="Times New Roman" w:hAnsi="Times New Roman"/>
          <w:sz w:val="24"/>
          <w:szCs w:val="24"/>
        </w:rPr>
        <w:t xml:space="preserve">z wykonawców. Oświadczenia te potwierdzają brak podstaw wykluczenia oraz spełnianie warunków udziału w zakresie, w jakim każdy z wykonawców wykazuje spełnianie warunków udziału w postępowaniu. </w:t>
      </w:r>
    </w:p>
    <w:p w14:paraId="07BA279E" w14:textId="77777777" w:rsidR="00C507CF" w:rsidRPr="00C507CF" w:rsidRDefault="00C507CF" w:rsidP="00017790">
      <w:pPr>
        <w:pStyle w:val="Akapitzlist"/>
        <w:widowControl/>
        <w:numPr>
          <w:ilvl w:val="0"/>
          <w:numId w:val="26"/>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Wykonawcy wspólnie ubiegający się o udzielenie zamówienia zgodnie z art. 117 ust. 4 ustawy Pzp dołączają do oferty oświadczenie, z którego wynika, które roboty budowlane wykonają poszczególni wykonawcy. </w:t>
      </w:r>
    </w:p>
    <w:p w14:paraId="7E557A1E" w14:textId="35B69EC7" w:rsidR="00C507CF" w:rsidRPr="00C507CF" w:rsidRDefault="00C507CF" w:rsidP="00017790">
      <w:pPr>
        <w:pStyle w:val="Akapitzlist"/>
        <w:widowControl/>
        <w:numPr>
          <w:ilvl w:val="0"/>
          <w:numId w:val="26"/>
        </w:numPr>
        <w:suppressAutoHyphens/>
        <w:autoSpaceDE/>
        <w:autoSpaceDN/>
        <w:adjustRightInd/>
        <w:jc w:val="both"/>
        <w:rPr>
          <w:rFonts w:ascii="Times New Roman" w:hAnsi="Times New Roman"/>
          <w:sz w:val="24"/>
          <w:szCs w:val="24"/>
        </w:rPr>
      </w:pPr>
      <w:r w:rsidRPr="00C507CF">
        <w:rPr>
          <w:rFonts w:ascii="Times New Roman" w:hAnsi="Times New Roman"/>
          <w:sz w:val="24"/>
          <w:szCs w:val="24"/>
        </w:rPr>
        <w:t xml:space="preserve">Oświadczenia i dokumenty potwierdzające brak podstaw do wykluczenia </w:t>
      </w:r>
      <w:r w:rsidR="00017790">
        <w:rPr>
          <w:rFonts w:ascii="Times New Roman" w:hAnsi="Times New Roman"/>
          <w:sz w:val="24"/>
          <w:szCs w:val="24"/>
        </w:rPr>
        <w:br/>
      </w:r>
      <w:r w:rsidRPr="00C507CF">
        <w:rPr>
          <w:rFonts w:ascii="Times New Roman" w:hAnsi="Times New Roman"/>
          <w:sz w:val="24"/>
          <w:szCs w:val="24"/>
        </w:rPr>
        <w:t>z postępowania składa każdy z Wykonawców wspólnie ubiegających się o zamówienie.</w:t>
      </w:r>
    </w:p>
    <w:p w14:paraId="14BCD9CD" w14:textId="77777777" w:rsidR="00017790" w:rsidRDefault="00017790" w:rsidP="00C83349">
      <w:pPr>
        <w:jc w:val="both"/>
        <w:rPr>
          <w:b/>
          <w:sz w:val="24"/>
        </w:rPr>
      </w:pPr>
    </w:p>
    <w:p w14:paraId="537586AA" w14:textId="39F60F36" w:rsidR="005F70A7" w:rsidRDefault="00C507CF" w:rsidP="00C83349">
      <w:pPr>
        <w:jc w:val="both"/>
        <w:rPr>
          <w:b/>
          <w:sz w:val="24"/>
        </w:rPr>
      </w:pPr>
      <w:r>
        <w:rPr>
          <w:b/>
          <w:sz w:val="24"/>
        </w:rPr>
        <w:t>XX</w:t>
      </w:r>
      <w:r w:rsidR="00017790">
        <w:rPr>
          <w:b/>
          <w:sz w:val="24"/>
        </w:rPr>
        <w:t>VI</w:t>
      </w:r>
      <w:r w:rsidR="005F70A7" w:rsidRPr="003C78E6">
        <w:rPr>
          <w:b/>
          <w:sz w:val="24"/>
        </w:rPr>
        <w:t xml:space="preserve">. </w:t>
      </w:r>
      <w:r w:rsidR="005F70A7">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80FC1D5" w:rsidR="005F70A7" w:rsidRDefault="00CA78AE" w:rsidP="00AF1E48">
      <w:pPr>
        <w:pStyle w:val="Nagwek5"/>
        <w:spacing w:before="0" w:after="0"/>
        <w:rPr>
          <w:sz w:val="26"/>
        </w:rPr>
      </w:pPr>
      <w:r>
        <w:rPr>
          <w:sz w:val="26"/>
        </w:rPr>
        <w:t>XXV</w:t>
      </w:r>
      <w:r w:rsidR="00017790">
        <w:rPr>
          <w:sz w:val="26"/>
        </w:rPr>
        <w:t>II</w:t>
      </w:r>
      <w:r w:rsidR="005F70A7">
        <w:rPr>
          <w:sz w:val="26"/>
        </w:rPr>
        <w:t>. Postanowienia końcowe.</w:t>
      </w:r>
      <w:bookmarkEnd w:id="19"/>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4BD64C06" w:rsidR="005F70A7" w:rsidRDefault="00CF00C8" w:rsidP="00AF1E48">
      <w:pPr>
        <w:jc w:val="both"/>
        <w:rPr>
          <w:sz w:val="24"/>
        </w:rPr>
      </w:pPr>
      <w:r>
        <w:rPr>
          <w:sz w:val="24"/>
        </w:rPr>
        <w:lastRenderedPageBreak/>
        <w:t>Specyfikacja</w:t>
      </w:r>
      <w:r w:rsidR="005F70A7">
        <w:rPr>
          <w:sz w:val="24"/>
        </w:rPr>
        <w:t xml:space="preserve"> Warunków Z</w:t>
      </w:r>
      <w:r>
        <w:rPr>
          <w:sz w:val="24"/>
        </w:rPr>
        <w:t>amówienia dostępna jest nieodpłatnie</w:t>
      </w:r>
      <w:r w:rsidR="005F70A7">
        <w:rPr>
          <w:sz w:val="24"/>
        </w:rPr>
        <w:t xml:space="preserve"> na stronie internetowej </w:t>
      </w:r>
      <w:r w:rsidR="005F70A7" w:rsidRPr="000C788B">
        <w:rPr>
          <w:sz w:val="24"/>
          <w:u w:val="single"/>
        </w:rPr>
        <w:t>www.dpsb.bialystok.pl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E5D201B" w14:textId="77777777" w:rsidR="00177F62" w:rsidRDefault="002562B4" w:rsidP="002562B4">
      <w:pPr>
        <w:rPr>
          <w:sz w:val="24"/>
        </w:rPr>
      </w:pPr>
      <w:r>
        <w:rPr>
          <w:sz w:val="24"/>
        </w:rPr>
        <w:t>Nr</w:t>
      </w:r>
      <w:r w:rsidR="00D93E31">
        <w:rPr>
          <w:sz w:val="24"/>
        </w:rPr>
        <w:t xml:space="preserve"> </w:t>
      </w:r>
      <w:r w:rsidR="0018317C">
        <w:rPr>
          <w:sz w:val="24"/>
        </w:rPr>
        <w:t>1</w:t>
      </w:r>
      <w:r>
        <w:rPr>
          <w:sz w:val="24"/>
        </w:rPr>
        <w:t xml:space="preserve"> – „formularz ofertow</w:t>
      </w:r>
      <w:r w:rsidR="00177F62">
        <w:rPr>
          <w:sz w:val="24"/>
        </w:rPr>
        <w:t>y</w:t>
      </w:r>
      <w:r>
        <w:rPr>
          <w:sz w:val="24"/>
        </w:rPr>
        <w:t>”</w:t>
      </w:r>
    </w:p>
    <w:p w14:paraId="45A5814D" w14:textId="77777777" w:rsidR="002562B4" w:rsidRDefault="002562B4" w:rsidP="002562B4">
      <w:pPr>
        <w:rPr>
          <w:sz w:val="24"/>
        </w:rPr>
      </w:pPr>
      <w:r>
        <w:rPr>
          <w:sz w:val="24"/>
        </w:rPr>
        <w:t xml:space="preserve">Nr </w:t>
      </w:r>
      <w:r w:rsidR="0018317C">
        <w:rPr>
          <w:sz w:val="24"/>
        </w:rPr>
        <w:t>2</w:t>
      </w:r>
      <w:r>
        <w:rPr>
          <w:sz w:val="24"/>
        </w:rPr>
        <w:t xml:space="preserve"> – „wzór umowy”</w:t>
      </w:r>
    </w:p>
    <w:p w14:paraId="795E4A79" w14:textId="77777777" w:rsidR="002562B4" w:rsidRDefault="002562B4" w:rsidP="002562B4">
      <w:pPr>
        <w:rPr>
          <w:sz w:val="24"/>
        </w:rPr>
      </w:pPr>
      <w:r>
        <w:rPr>
          <w:sz w:val="24"/>
        </w:rPr>
        <w:t xml:space="preserve">Nr </w:t>
      </w:r>
      <w:r w:rsidR="0018317C">
        <w:rPr>
          <w:sz w:val="24"/>
        </w:rPr>
        <w:t>3</w:t>
      </w:r>
      <w:r>
        <w:rPr>
          <w:sz w:val="24"/>
        </w:rPr>
        <w:t xml:space="preserve"> – „oświadczenie Wykonawcy”</w:t>
      </w:r>
    </w:p>
    <w:p w14:paraId="315C0C8D" w14:textId="77777777" w:rsidR="002562B4" w:rsidRDefault="002562B4" w:rsidP="002562B4">
      <w:pPr>
        <w:rPr>
          <w:sz w:val="24"/>
        </w:rPr>
      </w:pPr>
      <w:r>
        <w:rPr>
          <w:sz w:val="24"/>
        </w:rPr>
        <w:t xml:space="preserve">Nr </w:t>
      </w:r>
      <w:r w:rsidR="0018317C">
        <w:rPr>
          <w:sz w:val="24"/>
        </w:rPr>
        <w:t>4</w:t>
      </w:r>
      <w:r>
        <w:rPr>
          <w:sz w:val="24"/>
        </w:rPr>
        <w:t xml:space="preserve"> – „oświadczenie Wykonawcy”</w:t>
      </w:r>
    </w:p>
    <w:p w14:paraId="2C8E49B1" w14:textId="59EC5A74" w:rsidR="00D93E31" w:rsidRDefault="002562B4" w:rsidP="002562B4">
      <w:pPr>
        <w:rPr>
          <w:sz w:val="24"/>
        </w:rPr>
      </w:pPr>
      <w:r>
        <w:rPr>
          <w:sz w:val="24"/>
        </w:rPr>
        <w:t xml:space="preserve">Nr </w:t>
      </w:r>
      <w:r w:rsidR="0018317C">
        <w:rPr>
          <w:sz w:val="24"/>
        </w:rPr>
        <w:t>5</w:t>
      </w:r>
      <w:r>
        <w:rPr>
          <w:sz w:val="24"/>
        </w:rPr>
        <w:t xml:space="preserve"> – „ przedmiar robót”</w:t>
      </w:r>
    </w:p>
    <w:p w14:paraId="005B5BE7" w14:textId="0601FD5C" w:rsidR="0010430A" w:rsidRDefault="0010430A" w:rsidP="002562B4">
      <w:pPr>
        <w:rPr>
          <w:sz w:val="24"/>
        </w:rPr>
      </w:pPr>
      <w:r>
        <w:rPr>
          <w:sz w:val="24"/>
        </w:rPr>
        <w:t>Nr 6 – „specyfikacja techniczna wykonania i odbioru robót”</w:t>
      </w:r>
    </w:p>
    <w:p w14:paraId="2F29D78C" w14:textId="550A94AA" w:rsidR="006E6D73" w:rsidRDefault="0010430A" w:rsidP="002562B4">
      <w:pPr>
        <w:rPr>
          <w:sz w:val="24"/>
        </w:rPr>
      </w:pPr>
      <w:r>
        <w:rPr>
          <w:sz w:val="24"/>
        </w:rPr>
        <w:t>Nr 7</w:t>
      </w:r>
      <w:r w:rsidR="006E6D73">
        <w:rPr>
          <w:sz w:val="24"/>
        </w:rPr>
        <w:t xml:space="preserve"> – „dokumentacja projektowo-techniczna”</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006D" w14:textId="77777777" w:rsidR="0058526F" w:rsidRDefault="0058526F">
      <w:r>
        <w:separator/>
      </w:r>
    </w:p>
  </w:endnote>
  <w:endnote w:type="continuationSeparator" w:id="0">
    <w:p w14:paraId="23643221" w14:textId="77777777" w:rsidR="0058526F" w:rsidRDefault="0058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21312">
      <w:rPr>
        <w:rStyle w:val="Numerstrony"/>
        <w:noProof/>
      </w:rPr>
      <w:t>9</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8911" w14:textId="77777777" w:rsidR="0058526F" w:rsidRDefault="0058526F">
      <w:r>
        <w:separator/>
      </w:r>
    </w:p>
  </w:footnote>
  <w:footnote w:type="continuationSeparator" w:id="0">
    <w:p w14:paraId="57F155C3" w14:textId="77777777" w:rsidR="0058526F" w:rsidRDefault="00585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3528E"/>
    <w:multiLevelType w:val="singleLevel"/>
    <w:tmpl w:val="EB26AF86"/>
    <w:lvl w:ilvl="0">
      <w:start w:val="1"/>
      <w:numFmt w:val="decimal"/>
      <w:lvlText w:val="%1. "/>
      <w:legacy w:legacy="1" w:legacySpace="0" w:legacyIndent="283"/>
      <w:lvlJc w:val="left"/>
      <w:pPr>
        <w:ind w:left="1701" w:hanging="283"/>
      </w:pPr>
      <w:rPr>
        <w:rFonts w:ascii="Times New Roman" w:hAnsi="Times New Roman" w:cs="Times New Roman" w:hint="default"/>
        <w:b w:val="0"/>
        <w:i w:val="0"/>
        <w:strike w:val="0"/>
        <w:dstrike w:val="0"/>
        <w:sz w:val="22"/>
        <w:u w:val="none"/>
        <w:effect w:val="none"/>
      </w:rPr>
    </w:lvl>
  </w:abstractNum>
  <w:abstractNum w:abstractNumId="2">
    <w:nsid w:val="095E1427"/>
    <w:multiLevelType w:val="hybridMultilevel"/>
    <w:tmpl w:val="A6D25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AD504EF"/>
    <w:multiLevelType w:val="hybridMultilevel"/>
    <w:tmpl w:val="FBC42C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2C1A227F"/>
    <w:multiLevelType w:val="hybridMultilevel"/>
    <w:tmpl w:val="9C307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0C75D2B"/>
    <w:multiLevelType w:val="hybridMultilevel"/>
    <w:tmpl w:val="37365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003698"/>
    <w:multiLevelType w:val="hybridMultilevel"/>
    <w:tmpl w:val="6288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
    <w:lvlOverride w:ilvl="0">
      <w:startOverride w:val="1"/>
    </w:lvlOverride>
  </w:num>
  <w:num w:numId="5">
    <w:abstractNumId w:val="1"/>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6">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20"/>
  </w:num>
  <w:num w:numId="17">
    <w:abstractNumId w:val="21"/>
  </w:num>
  <w:num w:numId="18">
    <w:abstractNumId w:val="17"/>
  </w:num>
  <w:num w:numId="19">
    <w:abstractNumId w:val="0"/>
  </w:num>
  <w:num w:numId="20">
    <w:abstractNumId w:val="24"/>
  </w:num>
  <w:num w:numId="21">
    <w:abstractNumId w:val="6"/>
  </w:num>
  <w:num w:numId="22">
    <w:abstractNumId w:val="22"/>
  </w:num>
  <w:num w:numId="23">
    <w:abstractNumId w:val="2"/>
  </w:num>
  <w:num w:numId="24">
    <w:abstractNumId w:val="18"/>
  </w:num>
  <w:num w:numId="25">
    <w:abstractNumId w:val="10"/>
  </w:num>
  <w:num w:numId="26">
    <w:abstractNumId w:val="15"/>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17790"/>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5B8"/>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430A"/>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288E"/>
    <w:rsid w:val="0018317C"/>
    <w:rsid w:val="001838F0"/>
    <w:rsid w:val="00183F89"/>
    <w:rsid w:val="001853F0"/>
    <w:rsid w:val="00186128"/>
    <w:rsid w:val="00186AC0"/>
    <w:rsid w:val="00192369"/>
    <w:rsid w:val="00192F67"/>
    <w:rsid w:val="00196005"/>
    <w:rsid w:val="0019624A"/>
    <w:rsid w:val="00196CD2"/>
    <w:rsid w:val="00197428"/>
    <w:rsid w:val="001A0E01"/>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329"/>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2A9D"/>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7D5"/>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47B"/>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201B"/>
    <w:rsid w:val="004B594D"/>
    <w:rsid w:val="004B5AEA"/>
    <w:rsid w:val="004C080A"/>
    <w:rsid w:val="004C10C5"/>
    <w:rsid w:val="004C1565"/>
    <w:rsid w:val="004C1F73"/>
    <w:rsid w:val="004C205E"/>
    <w:rsid w:val="004C249F"/>
    <w:rsid w:val="004C2917"/>
    <w:rsid w:val="004C4BF1"/>
    <w:rsid w:val="004C4FD8"/>
    <w:rsid w:val="004C552F"/>
    <w:rsid w:val="004C628E"/>
    <w:rsid w:val="004C7DA7"/>
    <w:rsid w:val="004D3853"/>
    <w:rsid w:val="004D42A9"/>
    <w:rsid w:val="004D74F2"/>
    <w:rsid w:val="004D7560"/>
    <w:rsid w:val="004D79B6"/>
    <w:rsid w:val="004E03D9"/>
    <w:rsid w:val="004E15D5"/>
    <w:rsid w:val="004E1C43"/>
    <w:rsid w:val="004E214C"/>
    <w:rsid w:val="004E269A"/>
    <w:rsid w:val="004E3A39"/>
    <w:rsid w:val="004E42F0"/>
    <w:rsid w:val="004E5D78"/>
    <w:rsid w:val="004E66F9"/>
    <w:rsid w:val="004E6A9C"/>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1312"/>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1C02"/>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2509"/>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526F"/>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0355"/>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76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394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472"/>
    <w:rsid w:val="009A4DC3"/>
    <w:rsid w:val="009A5961"/>
    <w:rsid w:val="009A6D24"/>
    <w:rsid w:val="009A6FDF"/>
    <w:rsid w:val="009A7BBE"/>
    <w:rsid w:val="009B03E9"/>
    <w:rsid w:val="009B21C2"/>
    <w:rsid w:val="009B2D47"/>
    <w:rsid w:val="009B3CF1"/>
    <w:rsid w:val="009B3E1B"/>
    <w:rsid w:val="009B4044"/>
    <w:rsid w:val="009B4410"/>
    <w:rsid w:val="009B5011"/>
    <w:rsid w:val="009B5B2E"/>
    <w:rsid w:val="009B73F5"/>
    <w:rsid w:val="009C4E35"/>
    <w:rsid w:val="009C52BF"/>
    <w:rsid w:val="009C6C24"/>
    <w:rsid w:val="009C75B8"/>
    <w:rsid w:val="009C7B9B"/>
    <w:rsid w:val="009D0966"/>
    <w:rsid w:val="009D1092"/>
    <w:rsid w:val="009D1346"/>
    <w:rsid w:val="009D2460"/>
    <w:rsid w:val="009D38BF"/>
    <w:rsid w:val="009D4A9F"/>
    <w:rsid w:val="009D6785"/>
    <w:rsid w:val="009D75F3"/>
    <w:rsid w:val="009E256D"/>
    <w:rsid w:val="009E2ABD"/>
    <w:rsid w:val="009E2BE2"/>
    <w:rsid w:val="009E51D5"/>
    <w:rsid w:val="009E6D03"/>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13F"/>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678"/>
    <w:rsid w:val="00A85E56"/>
    <w:rsid w:val="00A85ECC"/>
    <w:rsid w:val="00A85F8B"/>
    <w:rsid w:val="00A87132"/>
    <w:rsid w:val="00A87B39"/>
    <w:rsid w:val="00A90419"/>
    <w:rsid w:val="00A91801"/>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EDB"/>
    <w:rsid w:val="00AD3EA0"/>
    <w:rsid w:val="00AE104E"/>
    <w:rsid w:val="00AE1DFF"/>
    <w:rsid w:val="00AE2082"/>
    <w:rsid w:val="00AE27F1"/>
    <w:rsid w:val="00AE2850"/>
    <w:rsid w:val="00AE3E12"/>
    <w:rsid w:val="00AE5EC7"/>
    <w:rsid w:val="00AE5F65"/>
    <w:rsid w:val="00AE76A3"/>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388"/>
    <w:rsid w:val="00B12A44"/>
    <w:rsid w:val="00B12DAB"/>
    <w:rsid w:val="00B1498E"/>
    <w:rsid w:val="00B149C9"/>
    <w:rsid w:val="00B14A4B"/>
    <w:rsid w:val="00B15B78"/>
    <w:rsid w:val="00B15F79"/>
    <w:rsid w:val="00B160D8"/>
    <w:rsid w:val="00B16747"/>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4FE"/>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528"/>
    <w:rsid w:val="00C46C81"/>
    <w:rsid w:val="00C507CF"/>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2E42"/>
    <w:rsid w:val="00CE3986"/>
    <w:rsid w:val="00CE533F"/>
    <w:rsid w:val="00CE7DE1"/>
    <w:rsid w:val="00CE7E22"/>
    <w:rsid w:val="00CE7ED8"/>
    <w:rsid w:val="00CF00C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67E26"/>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19A8"/>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156D"/>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612"/>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74A29"/>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637"/>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32CC-1F90-4296-8E77-26567326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Pages>
  <Words>6675</Words>
  <Characters>40050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202</cp:revision>
  <cp:lastPrinted>2021-06-15T11:21:00Z</cp:lastPrinted>
  <dcterms:created xsi:type="dcterms:W3CDTF">2017-01-16T09:19:00Z</dcterms:created>
  <dcterms:modified xsi:type="dcterms:W3CDTF">2021-06-17T00:38:00Z</dcterms:modified>
</cp:coreProperties>
</file>