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DE2AED">
        <w:rPr>
          <w:b/>
        </w:rPr>
        <w:t>4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FA2680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FA2680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FA2680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</w:t>
      </w:r>
      <w:r w:rsidR="00DE2AED">
        <w:t xml:space="preserve">lenie zamówienia publicznego na sprzedaż </w:t>
      </w:r>
      <w:r w:rsidR="00AB57B7">
        <w:t>i dostawę artykułów gastronomicznych</w:t>
      </w:r>
      <w:r w:rsidR="00E318F8">
        <w:t xml:space="preserve"> </w:t>
      </w:r>
      <w:r w:rsidR="006836C0" w:rsidRPr="005313C3">
        <w:t>- na podstawie Art. 6 ust. 1 lit. b ogólnego rozporządzenia o ochronie danych os</w:t>
      </w:r>
      <w:r w:rsidR="00DE2AED">
        <w:t>obowych z dnia 27 kwietnia 2016</w:t>
      </w:r>
      <w:r w:rsidR="006836C0" w:rsidRPr="005313C3">
        <w:t>r.</w:t>
      </w:r>
      <w:r w:rsidR="006836C0">
        <w:t>,</w:t>
      </w:r>
    </w:p>
    <w:p w:rsidR="00E318F8" w:rsidRPr="005313C3" w:rsidRDefault="009C0FE1" w:rsidP="00FA2680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DE2AED">
        <w:t xml:space="preserve">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DE2AED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</w:t>
      </w:r>
      <w:r w:rsidR="00DE2AED">
        <w:t xml:space="preserve">nego na sprzedaż </w:t>
      </w:r>
      <w:r w:rsidR="00AB57B7">
        <w:t>i dostawę artykułów gastronom</w:t>
      </w:r>
      <w:bookmarkStart w:id="0" w:name="_GoBack"/>
      <w:bookmarkEnd w:id="0"/>
      <w:r w:rsidR="00AB57B7">
        <w:t>icznych</w:t>
      </w:r>
    </w:p>
    <w:p w:rsidR="006836C0" w:rsidRPr="005313C3" w:rsidRDefault="009C0FE1" w:rsidP="00FA2680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FA2680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FA2680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FA2680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AB57B7"/>
    <w:rsid w:val="00DE2AED"/>
    <w:rsid w:val="00E318F8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15</cp:revision>
  <cp:lastPrinted>2018-10-08T10:59:00Z</cp:lastPrinted>
  <dcterms:created xsi:type="dcterms:W3CDTF">2018-07-19T08:41:00Z</dcterms:created>
  <dcterms:modified xsi:type="dcterms:W3CDTF">2019-11-02T18:37:00Z</dcterms:modified>
</cp:coreProperties>
</file>